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2668E3"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2668E3">
        <w:rPr>
          <w:rFonts w:ascii="Arial" w:eastAsia="MS Mincho" w:hAnsi="Arial" w:cs="Arial"/>
          <w:b/>
          <w:color w:val="000000" w:themeColor="text1"/>
          <w:sz w:val="24"/>
          <w:szCs w:val="24"/>
          <w:lang w:val="en-US" w:eastAsia="en-US"/>
        </w:rPr>
        <w:t>3GPP TSG-RAN WG4 Meeting #</w:t>
      </w:r>
      <w:r w:rsidRPr="002668E3">
        <w:rPr>
          <w:rFonts w:ascii="Arial" w:eastAsia="MS Mincho" w:hAnsi="Arial" w:cs="Arial"/>
          <w:color w:val="000000" w:themeColor="text1"/>
          <w:sz w:val="20"/>
          <w:szCs w:val="20"/>
          <w:lang w:val="en-US" w:eastAsia="en-US"/>
        </w:rPr>
        <w:t xml:space="preserve"> </w:t>
      </w:r>
      <w:r w:rsidRPr="002668E3">
        <w:rPr>
          <w:rFonts w:ascii="Arial" w:eastAsia="MS Mincho" w:hAnsi="Arial" w:cs="Arial"/>
          <w:b/>
          <w:color w:val="000000" w:themeColor="text1"/>
          <w:sz w:val="24"/>
          <w:szCs w:val="24"/>
          <w:lang w:val="en-US" w:eastAsia="en-US"/>
        </w:rPr>
        <w:t>1</w:t>
      </w:r>
      <w:r w:rsidRPr="002668E3">
        <w:rPr>
          <w:rFonts w:ascii="Arial" w:eastAsiaTheme="minorEastAsia" w:hAnsi="Arial" w:cs="Arial" w:hint="eastAsia"/>
          <w:b/>
          <w:color w:val="000000" w:themeColor="text1"/>
          <w:sz w:val="24"/>
          <w:szCs w:val="24"/>
          <w:lang w:val="en-US"/>
        </w:rPr>
        <w:t>1</w:t>
      </w:r>
      <w:r w:rsidR="00443B28" w:rsidRPr="002668E3">
        <w:rPr>
          <w:rFonts w:ascii="Arial" w:eastAsiaTheme="minorEastAsia" w:hAnsi="Arial" w:cs="Arial" w:hint="eastAsia"/>
          <w:b/>
          <w:color w:val="000000" w:themeColor="text1"/>
          <w:sz w:val="24"/>
          <w:szCs w:val="24"/>
          <w:lang w:val="en-US"/>
        </w:rPr>
        <w:t>1</w:t>
      </w:r>
      <w:r w:rsidR="00BF5BAF" w:rsidRPr="002668E3">
        <w:rPr>
          <w:rFonts w:ascii="Arial" w:eastAsiaTheme="minorEastAsia" w:hAnsi="Arial" w:cs="Arial" w:hint="eastAsia"/>
          <w:b/>
          <w:color w:val="000000" w:themeColor="text1"/>
          <w:sz w:val="24"/>
          <w:szCs w:val="24"/>
          <w:lang w:val="en-US"/>
        </w:rPr>
        <w:t xml:space="preserve">           </w:t>
      </w:r>
      <w:r w:rsidRPr="002668E3">
        <w:rPr>
          <w:rFonts w:ascii="Arial" w:eastAsiaTheme="minorEastAsia" w:hAnsi="Arial" w:cs="Arial"/>
          <w:b/>
          <w:color w:val="000000" w:themeColor="text1"/>
          <w:sz w:val="24"/>
          <w:szCs w:val="24"/>
          <w:lang w:val="en-US"/>
        </w:rPr>
        <w:t xml:space="preserve">                                               </w:t>
      </w:r>
      <w:r w:rsidR="00BF26F3" w:rsidRPr="002668E3">
        <w:rPr>
          <w:rFonts w:ascii="Arial" w:eastAsiaTheme="minorEastAsia" w:hAnsi="Arial" w:cs="Arial" w:hint="eastAsia"/>
          <w:b/>
          <w:color w:val="000000" w:themeColor="text1"/>
          <w:sz w:val="24"/>
          <w:szCs w:val="24"/>
          <w:lang w:val="en-US"/>
        </w:rPr>
        <w:t xml:space="preserve">   </w:t>
      </w:r>
      <w:r w:rsidRPr="002668E3">
        <w:rPr>
          <w:rFonts w:ascii="Arial" w:eastAsiaTheme="minorEastAsia" w:hAnsi="Arial" w:cs="Arial"/>
          <w:b/>
          <w:color w:val="000000" w:themeColor="text1"/>
          <w:sz w:val="24"/>
          <w:szCs w:val="24"/>
          <w:lang w:val="en-US"/>
        </w:rPr>
        <w:t xml:space="preserve"> </w:t>
      </w:r>
      <w:r w:rsidR="00271356" w:rsidRPr="002668E3">
        <w:rPr>
          <w:rFonts w:ascii="Arial" w:eastAsiaTheme="minorEastAsia" w:hAnsi="Arial" w:cs="Arial" w:hint="eastAsia"/>
          <w:b/>
          <w:color w:val="000000" w:themeColor="text1"/>
          <w:sz w:val="24"/>
          <w:szCs w:val="24"/>
          <w:lang w:val="en-US"/>
        </w:rPr>
        <w:t xml:space="preserve">  </w:t>
      </w:r>
      <w:r w:rsidR="002663E2" w:rsidRPr="002668E3">
        <w:rPr>
          <w:rFonts w:ascii="Arial" w:hAnsi="Arial" w:cs="Arial"/>
          <w:b/>
          <w:color w:val="000000" w:themeColor="text1"/>
          <w:sz w:val="24"/>
          <w:szCs w:val="24"/>
        </w:rPr>
        <w:t>R4-</w:t>
      </w:r>
      <w:r w:rsidR="00BF26F3" w:rsidRPr="002668E3">
        <w:rPr>
          <w:rFonts w:ascii="Arial" w:hAnsi="Arial" w:cs="Arial"/>
          <w:b/>
          <w:color w:val="000000" w:themeColor="text1"/>
          <w:sz w:val="24"/>
          <w:szCs w:val="24"/>
        </w:rPr>
        <w:t>2407524</w:t>
      </w:r>
    </w:p>
    <w:p w:rsidR="00B978F9" w:rsidRPr="002668E3" w:rsidRDefault="00B978F9" w:rsidP="00B978F9">
      <w:pPr>
        <w:pStyle w:val="a5"/>
        <w:tabs>
          <w:tab w:val="right" w:pos="9781"/>
          <w:tab w:val="right" w:pos="13323"/>
        </w:tabs>
        <w:spacing w:before="60" w:after="60"/>
        <w:outlineLvl w:val="0"/>
        <w:rPr>
          <w:rFonts w:cs="Arial"/>
          <w:b w:val="0"/>
          <w:color w:val="000000" w:themeColor="text1"/>
          <w:sz w:val="24"/>
          <w:szCs w:val="24"/>
          <w:lang w:eastAsia="zh-CN"/>
        </w:rPr>
      </w:pPr>
      <w:r w:rsidRPr="002668E3">
        <w:rPr>
          <w:rFonts w:cs="Arial"/>
          <w:color w:val="000000" w:themeColor="text1"/>
          <w:sz w:val="24"/>
          <w:szCs w:val="24"/>
          <w:lang w:eastAsia="zh-CN"/>
        </w:rPr>
        <w:t>Fukuoka City, Fukuoka, Japan, 20</w:t>
      </w:r>
      <w:r w:rsidRPr="002668E3">
        <w:rPr>
          <w:rFonts w:cs="Arial"/>
          <w:color w:val="000000" w:themeColor="text1"/>
          <w:sz w:val="24"/>
          <w:szCs w:val="24"/>
          <w:vertAlign w:val="superscript"/>
          <w:lang w:eastAsia="zh-CN"/>
        </w:rPr>
        <w:t>th</w:t>
      </w:r>
      <w:r w:rsidRPr="002668E3">
        <w:rPr>
          <w:rFonts w:cs="Arial"/>
          <w:color w:val="000000" w:themeColor="text1"/>
          <w:sz w:val="24"/>
          <w:szCs w:val="24"/>
          <w:lang w:eastAsia="zh-CN"/>
        </w:rPr>
        <w:t xml:space="preserve"> – 24</w:t>
      </w:r>
      <w:r w:rsidRPr="002668E3">
        <w:rPr>
          <w:rFonts w:cs="Arial"/>
          <w:color w:val="000000" w:themeColor="text1"/>
          <w:sz w:val="24"/>
          <w:szCs w:val="24"/>
          <w:vertAlign w:val="superscript"/>
          <w:lang w:eastAsia="zh-CN"/>
        </w:rPr>
        <w:t>th</w:t>
      </w:r>
      <w:r w:rsidRPr="002668E3">
        <w:rPr>
          <w:rFonts w:cs="Arial"/>
          <w:color w:val="000000" w:themeColor="text1"/>
          <w:sz w:val="24"/>
          <w:szCs w:val="24"/>
          <w:lang w:eastAsia="zh-CN"/>
        </w:rPr>
        <w:t xml:space="preserve"> May, 2024</w:t>
      </w:r>
    </w:p>
    <w:p w:rsidR="006A1BDD" w:rsidRPr="008067D2" w:rsidRDefault="006A1BDD" w:rsidP="00075B0A">
      <w:pPr>
        <w:rPr>
          <w:rFonts w:ascii="Arial" w:hAnsi="Arial" w:cs="Arial"/>
          <w:b/>
          <w:color w:val="000000" w:themeColor="text1"/>
          <w:sz w:val="24"/>
          <w:szCs w:val="20"/>
        </w:rPr>
      </w:pPr>
    </w:p>
    <w:p w:rsidR="00761E3F" w:rsidRPr="002668E3" w:rsidRDefault="00A63EF1" w:rsidP="00075B0A">
      <w:pPr>
        <w:rPr>
          <w:rFonts w:ascii="Arial" w:hAnsi="Arial" w:cs="Arial"/>
          <w:b/>
          <w:color w:val="000000" w:themeColor="text1"/>
        </w:rPr>
      </w:pPr>
      <w:r w:rsidRPr="002668E3">
        <w:rPr>
          <w:rFonts w:ascii="Arial" w:hAnsi="Arial" w:cs="Arial"/>
          <w:b/>
          <w:color w:val="000000" w:themeColor="text1"/>
          <w:sz w:val="24"/>
          <w:szCs w:val="20"/>
        </w:rPr>
        <w:t xml:space="preserve">Title: </w:t>
      </w:r>
      <w:r w:rsidRPr="002668E3">
        <w:rPr>
          <w:rFonts w:ascii="Arial" w:hAnsi="Arial" w:cs="Arial"/>
          <w:color w:val="000000" w:themeColor="text1"/>
          <w:sz w:val="24"/>
          <w:szCs w:val="20"/>
        </w:rPr>
        <w:tab/>
      </w:r>
      <w:r w:rsidR="00075B0A" w:rsidRPr="002668E3">
        <w:rPr>
          <w:rFonts w:ascii="Arial" w:hAnsi="Arial" w:cs="Arial" w:hint="eastAsia"/>
          <w:color w:val="000000" w:themeColor="text1"/>
          <w:sz w:val="24"/>
          <w:szCs w:val="20"/>
        </w:rPr>
        <w:t xml:space="preserve">    </w:t>
      </w:r>
      <w:r w:rsidR="00306FD2" w:rsidRPr="002668E3">
        <w:rPr>
          <w:rFonts w:ascii="Arial" w:hAnsi="Arial" w:cs="Arial" w:hint="eastAsia"/>
          <w:color w:val="000000" w:themeColor="text1"/>
          <w:sz w:val="24"/>
          <w:szCs w:val="20"/>
        </w:rPr>
        <w:t xml:space="preserve">             </w:t>
      </w:r>
      <w:r w:rsidR="009B5512" w:rsidRPr="002668E3">
        <w:rPr>
          <w:rFonts w:ascii="Arial" w:hAnsi="Arial" w:cs="Arial" w:hint="eastAsia"/>
          <w:color w:val="000000" w:themeColor="text1"/>
          <w:sz w:val="24"/>
          <w:szCs w:val="20"/>
        </w:rPr>
        <w:t>D</w:t>
      </w:r>
      <w:r w:rsidR="0096150B" w:rsidRPr="002668E3">
        <w:rPr>
          <w:rFonts w:ascii="Arial" w:hAnsi="Arial" w:cs="Arial"/>
          <w:color w:val="000000" w:themeColor="text1"/>
          <w:sz w:val="24"/>
          <w:szCs w:val="20"/>
        </w:rPr>
        <w:t xml:space="preserve">iscussion on </w:t>
      </w:r>
      <w:r w:rsidR="00FA173D" w:rsidRPr="002668E3">
        <w:rPr>
          <w:rFonts w:ascii="Arial" w:hAnsi="Arial" w:cs="Arial" w:hint="eastAsia"/>
          <w:color w:val="000000" w:themeColor="text1"/>
          <w:sz w:val="24"/>
          <w:szCs w:val="20"/>
        </w:rPr>
        <w:t xml:space="preserve">RF requirements of </w:t>
      </w:r>
      <w:r w:rsidR="009B5512" w:rsidRPr="002668E3">
        <w:rPr>
          <w:rFonts w:ascii="Arial" w:hAnsi="Arial" w:cs="Arial"/>
          <w:color w:val="000000" w:themeColor="text1"/>
          <w:sz w:val="24"/>
          <w:szCs w:val="20"/>
        </w:rPr>
        <w:t>Ambient IoT</w:t>
      </w:r>
      <w:r w:rsidR="00FA173D" w:rsidRPr="002668E3">
        <w:rPr>
          <w:rFonts w:ascii="Arial" w:hAnsi="Arial" w:cs="Arial" w:hint="eastAsia"/>
          <w:color w:val="000000" w:themeColor="text1"/>
          <w:sz w:val="24"/>
          <w:szCs w:val="20"/>
        </w:rPr>
        <w:t xml:space="preserve"> </w:t>
      </w:r>
      <w:r w:rsidR="00A02EE5" w:rsidRPr="002668E3">
        <w:rPr>
          <w:rFonts w:ascii="Arial" w:hAnsi="Arial" w:cs="Arial"/>
          <w:color w:val="000000" w:themeColor="text1"/>
          <w:sz w:val="24"/>
          <w:szCs w:val="20"/>
        </w:rPr>
        <w:t>intermediate node</w:t>
      </w:r>
    </w:p>
    <w:p w:rsidR="00C34497" w:rsidRPr="002668E3" w:rsidRDefault="00C34497" w:rsidP="00A63EF1">
      <w:pPr>
        <w:pStyle w:val="afb"/>
        <w:spacing w:before="0" w:after="0" w:line="360" w:lineRule="auto"/>
        <w:rPr>
          <w:rFonts w:ascii="Arial" w:hAnsi="Arial" w:cs="Arial"/>
          <w:color w:val="000000" w:themeColor="text1"/>
        </w:rPr>
      </w:pPr>
      <w:r w:rsidRPr="002668E3">
        <w:rPr>
          <w:rFonts w:ascii="Arial" w:hAnsi="Arial" w:cs="Arial"/>
          <w:color w:val="000000" w:themeColor="text1"/>
        </w:rPr>
        <w:t xml:space="preserve">Source: </w:t>
      </w:r>
      <w:r w:rsidRPr="002668E3">
        <w:rPr>
          <w:rFonts w:ascii="Arial" w:hAnsi="Arial" w:cs="Arial"/>
          <w:color w:val="000000" w:themeColor="text1"/>
        </w:rPr>
        <w:tab/>
      </w:r>
      <w:r w:rsidRPr="002668E3">
        <w:rPr>
          <w:rFonts w:ascii="Arial" w:hAnsi="Arial" w:cs="Arial" w:hint="eastAsia"/>
          <w:b w:val="0"/>
          <w:color w:val="000000" w:themeColor="text1"/>
        </w:rPr>
        <w:t>CATT</w:t>
      </w:r>
    </w:p>
    <w:p w:rsidR="00F07294" w:rsidRPr="002668E3" w:rsidRDefault="00C34497" w:rsidP="00A63EF1">
      <w:pPr>
        <w:pStyle w:val="afb"/>
        <w:spacing w:before="0" w:after="0" w:line="360" w:lineRule="auto"/>
        <w:rPr>
          <w:rFonts w:ascii="Arial" w:hAnsi="Arial" w:cs="Arial"/>
          <w:color w:val="000000" w:themeColor="text1"/>
          <w:lang w:val="en-US"/>
        </w:rPr>
      </w:pPr>
      <w:r w:rsidRPr="002668E3">
        <w:rPr>
          <w:rFonts w:ascii="Arial" w:hAnsi="Arial" w:cs="Arial"/>
          <w:color w:val="000000" w:themeColor="text1"/>
        </w:rPr>
        <w:t>Agenda item:</w:t>
      </w:r>
      <w:r w:rsidRPr="002668E3">
        <w:rPr>
          <w:rFonts w:ascii="Arial" w:hAnsi="Arial" w:cs="Arial"/>
          <w:b w:val="0"/>
          <w:color w:val="000000" w:themeColor="text1"/>
        </w:rPr>
        <w:tab/>
      </w:r>
      <w:r w:rsidR="00B978F9" w:rsidRPr="002668E3">
        <w:rPr>
          <w:rFonts w:ascii="Arial" w:hAnsi="Arial" w:cs="Arial" w:hint="eastAsia"/>
          <w:b w:val="0"/>
          <w:color w:val="000000" w:themeColor="text1"/>
        </w:rPr>
        <w:t>10</w:t>
      </w:r>
      <w:r w:rsidR="00435AE3" w:rsidRPr="002668E3">
        <w:rPr>
          <w:rFonts w:ascii="Arial" w:hAnsi="Arial" w:cs="Arial"/>
          <w:b w:val="0"/>
          <w:color w:val="000000" w:themeColor="text1"/>
        </w:rPr>
        <w:t>.</w:t>
      </w:r>
      <w:r w:rsidR="00B5274F" w:rsidRPr="002668E3">
        <w:rPr>
          <w:rFonts w:ascii="Arial" w:hAnsi="Arial" w:cs="Arial" w:hint="eastAsia"/>
          <w:b w:val="0"/>
          <w:color w:val="000000" w:themeColor="text1"/>
        </w:rPr>
        <w:t>1</w:t>
      </w:r>
      <w:r w:rsidR="0092368A" w:rsidRPr="002668E3">
        <w:rPr>
          <w:rFonts w:ascii="Arial" w:hAnsi="Arial" w:cs="Arial" w:hint="eastAsia"/>
          <w:b w:val="0"/>
          <w:color w:val="000000" w:themeColor="text1"/>
        </w:rPr>
        <w:t>3</w:t>
      </w:r>
      <w:r w:rsidR="00435AE3" w:rsidRPr="002668E3">
        <w:rPr>
          <w:rFonts w:ascii="Arial" w:hAnsi="Arial" w:cs="Arial"/>
          <w:b w:val="0"/>
          <w:color w:val="000000" w:themeColor="text1"/>
        </w:rPr>
        <w:t>.</w:t>
      </w:r>
      <w:r w:rsidR="0038355A" w:rsidRPr="002668E3">
        <w:rPr>
          <w:rFonts w:ascii="Arial" w:hAnsi="Arial" w:cs="Arial" w:hint="eastAsia"/>
          <w:b w:val="0"/>
          <w:color w:val="000000" w:themeColor="text1"/>
        </w:rPr>
        <w:t>3</w:t>
      </w:r>
      <w:r w:rsidR="00B978F9" w:rsidRPr="002668E3">
        <w:rPr>
          <w:rFonts w:ascii="Arial" w:hAnsi="Arial" w:cs="Arial" w:hint="eastAsia"/>
          <w:b w:val="0"/>
          <w:color w:val="000000" w:themeColor="text1"/>
        </w:rPr>
        <w:t>.</w:t>
      </w:r>
      <w:r w:rsidR="00A02EE5" w:rsidRPr="002668E3">
        <w:rPr>
          <w:rFonts w:ascii="Arial" w:hAnsi="Arial" w:cs="Arial" w:hint="eastAsia"/>
          <w:b w:val="0"/>
          <w:color w:val="000000" w:themeColor="text1"/>
        </w:rPr>
        <w:t>3</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2660D5" w:rsidRPr="002660D5">
        <w:rPr>
          <w:rFonts w:ascii="Arial" w:hAnsi="Arial" w:cs="Arial" w:hint="eastAsia"/>
          <w:b w:val="0"/>
          <w:color w:val="000000" w:themeColor="text1"/>
        </w:rPr>
        <w:t>Discuss</w:t>
      </w:r>
      <w:r w:rsidR="0092368A">
        <w:rPr>
          <w:rFonts w:ascii="Arial" w:hAnsi="Arial" w:cs="Arial" w:hint="eastAsia"/>
          <w:b w:val="0"/>
          <w:color w:val="000000" w:themeColor="text1"/>
        </w:rPr>
        <w:t>ion</w:t>
      </w:r>
    </w:p>
    <w:p w:rsidR="00897762" w:rsidRPr="00EE4807" w:rsidRDefault="00897762" w:rsidP="00B1616D">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897762" w:rsidRPr="003E02B3" w:rsidRDefault="00897762" w:rsidP="00897762">
      <w:pPr>
        <w:spacing w:before="0" w:after="120"/>
        <w:rPr>
          <w:color w:val="000000" w:themeColor="text1"/>
          <w:sz w:val="20"/>
          <w:lang w:val="en-US"/>
        </w:rPr>
      </w:pPr>
      <w:r w:rsidRPr="00CF3080">
        <w:rPr>
          <w:sz w:val="22"/>
          <w:lang w:val="en-US"/>
        </w:rPr>
        <w:t xml:space="preserve">According to </w:t>
      </w:r>
      <w:r>
        <w:rPr>
          <w:rFonts w:hint="eastAsia"/>
          <w:sz w:val="22"/>
          <w:lang w:val="en-US"/>
        </w:rPr>
        <w:t xml:space="preserve">the </w:t>
      </w:r>
      <w:r w:rsidRPr="00CF3080">
        <w:rPr>
          <w:sz w:val="22"/>
          <w:lang w:val="en-US"/>
        </w:rPr>
        <w:t>SID</w:t>
      </w:r>
      <w:r>
        <w:rPr>
          <w:rFonts w:hint="eastAsia"/>
          <w:sz w:val="22"/>
          <w:lang w:val="en-US"/>
        </w:rPr>
        <w:t xml:space="preserve"> [1]</w:t>
      </w:r>
      <w:r>
        <w:rPr>
          <w:rFonts w:hint="eastAsia"/>
          <w:color w:val="000000" w:themeColor="text1"/>
          <w:sz w:val="20"/>
          <w:lang w:val="en-US"/>
        </w:rPr>
        <w:t xml:space="preserve">, </w:t>
      </w:r>
      <w:r w:rsidRPr="00C0191D">
        <w:t>RF requirements for Ambient IoT</w:t>
      </w:r>
      <w:r>
        <w:rPr>
          <w:rFonts w:hint="eastAsia"/>
        </w:rPr>
        <w:t xml:space="preserve"> </w:t>
      </w:r>
      <w:r w:rsidRPr="00C0191D">
        <w:t xml:space="preserve">need to be </w:t>
      </w:r>
      <w:r>
        <w:t>analy</w:t>
      </w:r>
      <w:r>
        <w:rPr>
          <w:rFonts w:hint="eastAsia"/>
        </w:rPr>
        <w:t>z</w:t>
      </w:r>
      <w:r>
        <w:t>ed</w:t>
      </w:r>
      <w:r>
        <w:rPr>
          <w:rFonts w:hint="eastAsia"/>
          <w:color w:val="000000" w:themeColor="text1"/>
        </w:rPr>
        <w:t xml:space="preserve">, </w:t>
      </w:r>
      <w:r>
        <w:rPr>
          <w:rFonts w:hint="eastAsia"/>
          <w:lang w:val="en-US"/>
        </w:rPr>
        <w:t xml:space="preserve">in this contribution, we </w:t>
      </w:r>
      <w:r w:rsidR="005D4C57">
        <w:rPr>
          <w:rFonts w:hint="eastAsia"/>
          <w:lang w:val="en-US"/>
        </w:rPr>
        <w:t>provide</w:t>
      </w:r>
      <w:r>
        <w:rPr>
          <w:rFonts w:hint="eastAsia"/>
          <w:lang w:val="en-US"/>
        </w:rPr>
        <w:t xml:space="preserve"> the </w:t>
      </w:r>
      <w:r w:rsidR="005E3ADF" w:rsidRPr="005E3ADF">
        <w:rPr>
          <w:rFonts w:hint="eastAsia"/>
        </w:rPr>
        <w:t>p</w:t>
      </w:r>
      <w:r w:rsidR="005E3ADF" w:rsidRPr="005E3ADF">
        <w:t>otential</w:t>
      </w:r>
      <w:r w:rsidR="005E3ADF">
        <w:rPr>
          <w:rFonts w:hint="eastAsia"/>
        </w:rPr>
        <w:t xml:space="preserve"> </w:t>
      </w:r>
      <w:r w:rsidRPr="00C0191D">
        <w:t>RF requirements</w:t>
      </w:r>
      <w:r>
        <w:rPr>
          <w:rFonts w:hint="eastAsia"/>
          <w:lang w:val="en-US"/>
        </w:rPr>
        <w:t xml:space="preserve"> </w:t>
      </w:r>
      <w:r w:rsidR="005D4C57">
        <w:rPr>
          <w:rFonts w:hint="eastAsia"/>
          <w:lang w:val="en-US"/>
        </w:rPr>
        <w:t xml:space="preserve">analysis </w:t>
      </w:r>
      <w:r>
        <w:rPr>
          <w:rFonts w:hint="eastAsia"/>
          <w:lang w:val="en-US"/>
        </w:rPr>
        <w:t xml:space="preserve">of A-IoT </w:t>
      </w:r>
      <w:r w:rsidRPr="00897762">
        <w:rPr>
          <w:lang w:val="en-US"/>
        </w:rPr>
        <w:t>intermediate node</w:t>
      </w:r>
      <w:r>
        <w:rPr>
          <w:rFonts w:hint="eastAsia"/>
          <w:lang w:val="en-US"/>
        </w:rPr>
        <w:t>.</w:t>
      </w:r>
    </w:p>
    <w:p w:rsidR="00897762" w:rsidRPr="00467A32" w:rsidRDefault="00897762" w:rsidP="00897762">
      <w:pPr>
        <w:pStyle w:val="afa"/>
        <w:keepNext/>
        <w:keepLines/>
        <w:widowControl/>
        <w:numPr>
          <w:ilvl w:val="0"/>
          <w:numId w:val="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897762" w:rsidRPr="00467A32" w:rsidRDefault="00897762" w:rsidP="00897762">
      <w:pPr>
        <w:pStyle w:val="afa"/>
        <w:keepNext/>
        <w:keepLines/>
        <w:widowControl/>
        <w:numPr>
          <w:ilvl w:val="0"/>
          <w:numId w:val="4"/>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897762" w:rsidRDefault="00C77D1A" w:rsidP="00D84EC3">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sidRPr="00C77D1A">
        <w:rPr>
          <w:rFonts w:hint="eastAsia"/>
          <w:lang w:eastAsia="zh-CN"/>
        </w:rPr>
        <w:t>P</w:t>
      </w:r>
      <w:r w:rsidRPr="00C77D1A">
        <w:rPr>
          <w:lang w:eastAsia="zh-CN"/>
        </w:rPr>
        <w:t>otential</w:t>
      </w:r>
      <w:r w:rsidRPr="00C77D1A">
        <w:rPr>
          <w:rFonts w:hint="eastAsia"/>
          <w:lang w:eastAsia="zh-CN"/>
        </w:rPr>
        <w:t xml:space="preserve"> </w:t>
      </w:r>
      <w:r w:rsidR="00897762">
        <w:rPr>
          <w:rFonts w:hint="eastAsia"/>
          <w:lang w:eastAsia="zh-CN"/>
        </w:rPr>
        <w:t>RF requirements of A-IoT</w:t>
      </w:r>
      <w:r w:rsidR="00D84EC3">
        <w:rPr>
          <w:rFonts w:hint="eastAsia"/>
          <w:lang w:eastAsia="zh-CN"/>
        </w:rPr>
        <w:t xml:space="preserve"> </w:t>
      </w:r>
      <w:r w:rsidR="00D84EC3" w:rsidRPr="00D84EC3">
        <w:rPr>
          <w:lang w:eastAsia="zh-CN"/>
        </w:rPr>
        <w:t>intermediate node</w:t>
      </w:r>
    </w:p>
    <w:p w:rsidR="00897762" w:rsidRPr="00884D01" w:rsidRDefault="001A18BF" w:rsidP="00897762">
      <w:r w:rsidRPr="001A18BF">
        <w:rPr>
          <w:lang w:val="en-US"/>
        </w:rPr>
        <w:t>In the SID[1], the RF requirements objectives for Ambient IoT can be seen below:</w:t>
      </w:r>
    </w:p>
    <w:p w:rsidR="00897762" w:rsidRPr="00825640" w:rsidRDefault="00897762" w:rsidP="00897762">
      <w:pPr>
        <w:rPr>
          <w:szCs w:val="21"/>
          <w:lang w:val="en-US"/>
        </w:rPr>
      </w:pPr>
      <w:r w:rsidRPr="00884D01">
        <w:rPr>
          <w:noProof/>
          <w:szCs w:val="21"/>
          <w:lang w:val="en-US"/>
        </w:rPr>
        <mc:AlternateContent>
          <mc:Choice Requires="wps">
            <w:drawing>
              <wp:anchor distT="0" distB="0" distL="114300" distR="114300" simplePos="0" relativeHeight="251659264" behindDoc="0" locked="0" layoutInCell="1" allowOverlap="1" wp14:anchorId="7F6CD35E" wp14:editId="0CF5BCFB">
                <wp:simplePos x="0" y="0"/>
                <wp:positionH relativeFrom="column">
                  <wp:align>center</wp:align>
                </wp:positionH>
                <wp:positionV relativeFrom="paragraph">
                  <wp:posOffset>0</wp:posOffset>
                </wp:positionV>
                <wp:extent cx="6091023" cy="1521111"/>
                <wp:effectExtent l="0" t="0" r="24130" b="2222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023" cy="1521111"/>
                        </a:xfrm>
                        <a:prstGeom prst="rect">
                          <a:avLst/>
                        </a:prstGeom>
                        <a:solidFill>
                          <a:srgbClr val="FFFFFF"/>
                        </a:solidFill>
                        <a:ln w="9525">
                          <a:solidFill>
                            <a:srgbClr val="000000"/>
                          </a:solidFill>
                          <a:miter lim="800000"/>
                          <a:headEnd/>
                          <a:tailEnd/>
                        </a:ln>
                      </wps:spPr>
                      <wps:txbx>
                        <w:txbxContent>
                          <w:p w:rsidR="00554753" w:rsidRDefault="00554753" w:rsidP="00B1616D">
                            <w:pPr>
                              <w:numPr>
                                <w:ilvl w:val="0"/>
                                <w:numId w:val="22"/>
                              </w:numPr>
                              <w:spacing w:before="0" w:after="120"/>
                              <w:ind w:right="-96"/>
                              <w:rPr>
                                <w:rFonts w:ascii="Times" w:hAnsi="Times"/>
                                <w:bCs/>
                                <w:lang w:val="en-US"/>
                              </w:rPr>
                            </w:pPr>
                            <w:r w:rsidRPr="006565ED">
                              <w:rPr>
                                <w:rFonts w:ascii="Times" w:hAnsi="Times"/>
                                <w:bCs/>
                                <w:lang w:val="en-US"/>
                              </w:rPr>
                              <w:t>RAN4-led:</w:t>
                            </w:r>
                          </w:p>
                          <w:p w:rsidR="00554753" w:rsidRPr="003B1756" w:rsidRDefault="00554753" w:rsidP="00B1616D">
                            <w:pPr>
                              <w:numPr>
                                <w:ilvl w:val="1"/>
                                <w:numId w:val="22"/>
                              </w:numPr>
                              <w:spacing w:before="0" w:after="120"/>
                              <w:ind w:right="-96"/>
                              <w:rPr>
                                <w:lang w:val="en-US" w:eastAsia="ja-JP"/>
                              </w:rPr>
                            </w:pPr>
                            <w:r>
                              <w:rPr>
                                <w:lang w:val="en-US" w:eastAsia="ja-JP"/>
                              </w:rPr>
                              <w:t>Coexistence study of Ambient IoT and NR/LTE.</w:t>
                            </w:r>
                          </w:p>
                          <w:p w:rsidR="00554753" w:rsidRDefault="00554753" w:rsidP="00B1616D">
                            <w:pPr>
                              <w:numPr>
                                <w:ilvl w:val="1"/>
                                <w:numId w:val="22"/>
                              </w:numPr>
                              <w:spacing w:before="0" w:after="120"/>
                              <w:ind w:right="-96"/>
                              <w:rPr>
                                <w:lang w:val="en-US" w:eastAsia="ja-JP"/>
                              </w:rPr>
                            </w:pPr>
                            <w:r>
                              <w:rPr>
                                <w:lang w:val="en-US" w:eastAsia="ja-JP"/>
                              </w:rPr>
                              <w:t>RF requirements study for Ambient IoT:</w:t>
                            </w:r>
                          </w:p>
                          <w:p w:rsidR="00554753" w:rsidRPr="00EC26EB" w:rsidRDefault="00554753" w:rsidP="00B1616D">
                            <w:pPr>
                              <w:numPr>
                                <w:ilvl w:val="2"/>
                                <w:numId w:val="22"/>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554753" w:rsidRDefault="00554753" w:rsidP="00B1616D">
                            <w:pPr>
                              <w:numPr>
                                <w:ilvl w:val="2"/>
                                <w:numId w:val="22"/>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554753" w:rsidRDefault="00554753" w:rsidP="00B1616D">
                            <w:pPr>
                              <w:numPr>
                                <w:ilvl w:val="2"/>
                                <w:numId w:val="22"/>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554753" w:rsidRPr="00884D01" w:rsidRDefault="00554753" w:rsidP="0089776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79.6pt;height:119.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">
                <v:textbox>
                  <w:txbxContent>
                    <w:p w:rsidR="00554753" w:rsidRDefault="00554753" w:rsidP="00B1616D">
                      <w:pPr>
                        <w:numPr>
                          <w:ilvl w:val="0"/>
                          <w:numId w:val="22"/>
                        </w:numPr>
                        <w:spacing w:before="0" w:after="120"/>
                        <w:ind w:right="-96"/>
                        <w:rPr>
                          <w:rFonts w:ascii="Times" w:hAnsi="Times"/>
                          <w:bCs/>
                          <w:lang w:val="en-US"/>
                        </w:rPr>
                      </w:pPr>
                      <w:r w:rsidRPr="006565ED">
                        <w:rPr>
                          <w:rFonts w:ascii="Times" w:hAnsi="Times"/>
                          <w:bCs/>
                          <w:lang w:val="en-US"/>
                        </w:rPr>
                        <w:t>RAN4-led:</w:t>
                      </w:r>
                    </w:p>
                    <w:p w:rsidR="00554753" w:rsidRPr="003B1756" w:rsidRDefault="00554753" w:rsidP="00B1616D">
                      <w:pPr>
                        <w:numPr>
                          <w:ilvl w:val="1"/>
                          <w:numId w:val="22"/>
                        </w:numPr>
                        <w:spacing w:before="0" w:after="120"/>
                        <w:ind w:right="-96"/>
                        <w:rPr>
                          <w:lang w:val="en-US" w:eastAsia="ja-JP"/>
                        </w:rPr>
                      </w:pPr>
                      <w:r>
                        <w:rPr>
                          <w:lang w:val="en-US" w:eastAsia="ja-JP"/>
                        </w:rPr>
                        <w:t>Coexistence study of Ambient IoT and NR/LTE.</w:t>
                      </w:r>
                    </w:p>
                    <w:p w:rsidR="00554753" w:rsidRDefault="00554753" w:rsidP="00B1616D">
                      <w:pPr>
                        <w:numPr>
                          <w:ilvl w:val="1"/>
                          <w:numId w:val="22"/>
                        </w:numPr>
                        <w:spacing w:before="0" w:after="120"/>
                        <w:ind w:right="-96"/>
                        <w:rPr>
                          <w:lang w:val="en-US" w:eastAsia="ja-JP"/>
                        </w:rPr>
                      </w:pPr>
                      <w:r>
                        <w:rPr>
                          <w:lang w:val="en-US" w:eastAsia="ja-JP"/>
                        </w:rPr>
                        <w:t>RF requirements study for Ambient IoT:</w:t>
                      </w:r>
                    </w:p>
                    <w:p w:rsidR="00554753" w:rsidRPr="00EC26EB" w:rsidRDefault="00554753" w:rsidP="00B1616D">
                      <w:pPr>
                        <w:numPr>
                          <w:ilvl w:val="2"/>
                          <w:numId w:val="22"/>
                        </w:numPr>
                        <w:spacing w:before="0" w:after="120"/>
                        <w:ind w:right="-96"/>
                        <w:rPr>
                          <w:lang w:val="en-US" w:eastAsia="ja-JP"/>
                        </w:rPr>
                      </w:pPr>
                      <w:r>
                        <w:rPr>
                          <w:rFonts w:hint="eastAsia"/>
                          <w:lang w:val="en-US"/>
                        </w:rPr>
                        <w:t>Ambient</w:t>
                      </w:r>
                      <w:r>
                        <w:rPr>
                          <w:lang w:val="en-US" w:eastAsia="ja-JP"/>
                        </w:rPr>
                        <w:t xml:space="preserve"> IoT </w:t>
                      </w:r>
                      <w:r w:rsidRPr="00EC26EB">
                        <w:rPr>
                          <w:lang w:val="en-US" w:eastAsia="ja-JP"/>
                        </w:rPr>
                        <w:t>BS transmission and reception</w:t>
                      </w:r>
                    </w:p>
                    <w:p w:rsidR="00554753" w:rsidRDefault="00554753" w:rsidP="00B1616D">
                      <w:pPr>
                        <w:numPr>
                          <w:ilvl w:val="2"/>
                          <w:numId w:val="22"/>
                        </w:numPr>
                        <w:spacing w:before="0" w:after="120"/>
                        <w:ind w:right="-96"/>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rsidR="00554753" w:rsidRDefault="00554753" w:rsidP="00B1616D">
                      <w:pPr>
                        <w:numPr>
                          <w:ilvl w:val="2"/>
                          <w:numId w:val="22"/>
                        </w:numPr>
                        <w:spacing w:before="0" w:after="120"/>
                        <w:ind w:right="-96"/>
                        <w:rPr>
                          <w:lang w:val="en-US" w:eastAsia="ja-JP"/>
                        </w:rPr>
                      </w:pPr>
                      <w:r>
                        <w:rPr>
                          <w:lang w:val="en-US"/>
                        </w:rPr>
                        <w:t>Intermediate node (UE), as per the General Scope,</w:t>
                      </w:r>
                      <w:r w:rsidRPr="00EC26EB">
                        <w:rPr>
                          <w:lang w:val="en-US" w:eastAsia="ja-JP"/>
                        </w:rPr>
                        <w:t xml:space="preserve"> transmission and reception</w:t>
                      </w:r>
                    </w:p>
                    <w:p w:rsidR="00554753" w:rsidRPr="00884D01" w:rsidRDefault="00554753" w:rsidP="00897762">
                      <w:pPr>
                        <w:rPr>
                          <w:lang w:val="en-US"/>
                        </w:rPr>
                      </w:pPr>
                    </w:p>
                  </w:txbxContent>
                </v:textbox>
              </v:shape>
            </w:pict>
          </mc:Fallback>
        </mc:AlternateContent>
      </w:r>
    </w:p>
    <w:p w:rsidR="00897762" w:rsidRDefault="00897762" w:rsidP="00897762"/>
    <w:p w:rsidR="00897762" w:rsidRDefault="00897762" w:rsidP="00897762"/>
    <w:p w:rsidR="00897762" w:rsidRDefault="00897762" w:rsidP="00897762"/>
    <w:p w:rsidR="00897762" w:rsidRDefault="00897762" w:rsidP="00897762"/>
    <w:p w:rsidR="00897762" w:rsidRDefault="00897762" w:rsidP="00897762"/>
    <w:p w:rsidR="00897762" w:rsidRDefault="00897762" w:rsidP="00897762"/>
    <w:p w:rsidR="00D876E9" w:rsidRDefault="00D876E9" w:rsidP="00695D76">
      <w:pPr>
        <w:rPr>
          <w:lang w:val="en-US"/>
        </w:rPr>
      </w:pPr>
    </w:p>
    <w:p w:rsidR="00E36667" w:rsidRDefault="00695D76" w:rsidP="00E36667">
      <w:pPr>
        <w:rPr>
          <w:lang w:val="en-US"/>
        </w:rPr>
      </w:pPr>
      <w:r>
        <w:rPr>
          <w:rFonts w:hint="eastAsia"/>
          <w:lang w:val="en-US"/>
        </w:rPr>
        <w:t xml:space="preserve">A-IoT </w:t>
      </w:r>
      <w:r w:rsidRPr="00897762">
        <w:rPr>
          <w:lang w:val="en-US"/>
        </w:rPr>
        <w:t>intermediate</w:t>
      </w:r>
      <w:r>
        <w:rPr>
          <w:rFonts w:hint="eastAsia"/>
          <w:lang w:val="en-US"/>
        </w:rPr>
        <w:t xml:space="preserve"> </w:t>
      </w:r>
      <w:r w:rsidRPr="00897762">
        <w:rPr>
          <w:lang w:val="en-US"/>
        </w:rPr>
        <w:t>node</w:t>
      </w:r>
      <w:r>
        <w:rPr>
          <w:rFonts w:hint="eastAsia"/>
          <w:lang w:val="en-US"/>
        </w:rPr>
        <w:t xml:space="preserve"> includes</w:t>
      </w:r>
      <w:r w:rsidR="00E36667">
        <w:rPr>
          <w:rFonts w:hint="eastAsia"/>
          <w:lang w:val="en-US"/>
        </w:rPr>
        <w:t xml:space="preserve"> R2D interrogation signal transmitter</w:t>
      </w:r>
      <w:r w:rsidR="00446665">
        <w:rPr>
          <w:rFonts w:hint="eastAsia"/>
          <w:lang w:val="en-US"/>
        </w:rPr>
        <w:t>s</w:t>
      </w:r>
      <w:r w:rsidR="00E36667">
        <w:rPr>
          <w:rFonts w:hint="eastAsia"/>
          <w:lang w:val="en-US"/>
        </w:rPr>
        <w:t>, D2R backscattering signal receiver</w:t>
      </w:r>
      <w:r w:rsidR="00446665">
        <w:rPr>
          <w:rFonts w:hint="eastAsia"/>
          <w:lang w:val="en-US"/>
        </w:rPr>
        <w:t>s</w:t>
      </w:r>
      <w:r w:rsidR="00E36667">
        <w:rPr>
          <w:rFonts w:hint="eastAsia"/>
          <w:lang w:val="en-US"/>
        </w:rPr>
        <w:t xml:space="preserve"> and CW transmitter if CW </w:t>
      </w:r>
      <w:r w:rsidR="00E36667" w:rsidRPr="00C86862">
        <w:rPr>
          <w:lang w:val="en-US"/>
        </w:rPr>
        <w:t>is transmitted from inside the topology</w:t>
      </w:r>
      <w:r w:rsidR="00E36667" w:rsidRPr="00C86862">
        <w:rPr>
          <w:rFonts w:hint="eastAsia"/>
          <w:lang w:val="en-US"/>
        </w:rPr>
        <w:t xml:space="preserve">. </w:t>
      </w:r>
      <w:r w:rsidR="00E36667">
        <w:rPr>
          <w:rFonts w:hint="eastAsia"/>
          <w:lang w:val="en-US"/>
        </w:rPr>
        <w:t>CW is transmitted to device 1 or device 2a.</w:t>
      </w:r>
    </w:p>
    <w:p w:rsidR="00446665" w:rsidRDefault="00DD2D61" w:rsidP="006504B2">
      <w:pPr>
        <w:rPr>
          <w:lang w:val="en-US"/>
        </w:rPr>
      </w:pPr>
      <w:r w:rsidRPr="00DE6255">
        <w:rPr>
          <w:lang w:val="en-US"/>
        </w:rPr>
        <w:t>In this contribution</w:t>
      </w:r>
      <w:r>
        <w:rPr>
          <w:rFonts w:hint="eastAsia"/>
          <w:lang w:val="en-US"/>
        </w:rPr>
        <w:t xml:space="preserve">, we only analyze </w:t>
      </w:r>
      <w:r w:rsidR="005E3ADF" w:rsidRPr="005E3ADF">
        <w:rPr>
          <w:rFonts w:hint="eastAsia"/>
        </w:rPr>
        <w:t>p</w:t>
      </w:r>
      <w:r w:rsidR="005E3ADF" w:rsidRPr="005E3ADF">
        <w:t>otential</w:t>
      </w:r>
      <w:r w:rsidR="005E3ADF">
        <w:rPr>
          <w:rFonts w:hint="eastAsia"/>
        </w:rPr>
        <w:t xml:space="preserve"> </w:t>
      </w:r>
      <w:r>
        <w:rPr>
          <w:rFonts w:hint="eastAsia"/>
          <w:lang w:val="en-US"/>
        </w:rPr>
        <w:t>requirements of device 1 and device 2a, w</w:t>
      </w:r>
      <w:r w:rsidRPr="007A12D5">
        <w:rPr>
          <w:lang w:val="en-US"/>
        </w:rPr>
        <w:t>hether it is necessa</w:t>
      </w:r>
      <w:r>
        <w:rPr>
          <w:lang w:val="en-US"/>
        </w:rPr>
        <w:t xml:space="preserve">ry to set requirements for CW </w:t>
      </w:r>
      <w:r>
        <w:rPr>
          <w:rFonts w:hint="eastAsia"/>
          <w:lang w:val="en-US"/>
        </w:rPr>
        <w:t xml:space="preserve">is TBD, </w:t>
      </w:r>
      <w:r w:rsidRPr="00DE6255">
        <w:rPr>
          <w:lang w:val="en-US"/>
        </w:rPr>
        <w:t xml:space="preserve">requirements of </w:t>
      </w:r>
      <w:r w:rsidR="008627F9">
        <w:rPr>
          <w:rFonts w:hint="eastAsia"/>
          <w:lang w:val="en-US"/>
        </w:rPr>
        <w:t>d</w:t>
      </w:r>
      <w:r w:rsidRPr="00DE6255">
        <w:rPr>
          <w:lang w:val="en-US"/>
        </w:rPr>
        <w:t>evice 2b will be analyzed later</w:t>
      </w:r>
      <w:r>
        <w:rPr>
          <w:rFonts w:hint="eastAsia"/>
          <w:lang w:val="en-US"/>
        </w:rPr>
        <w:t xml:space="preserve">. </w:t>
      </w:r>
      <w:r w:rsidRPr="00C04764">
        <w:rPr>
          <w:rFonts w:eastAsia="等线"/>
        </w:rPr>
        <w:t>We analyze A-I</w:t>
      </w:r>
      <w:r>
        <w:rPr>
          <w:rFonts w:eastAsia="等线" w:hint="eastAsia"/>
        </w:rPr>
        <w:t>o</w:t>
      </w:r>
      <w:r w:rsidRPr="00C04764">
        <w:rPr>
          <w:rFonts w:eastAsia="等线"/>
        </w:rPr>
        <w:t>T requirements based on RFID</w:t>
      </w:r>
      <w:r w:rsidR="005303AC">
        <w:rPr>
          <w:rFonts w:eastAsia="等线" w:hint="eastAsia"/>
        </w:rPr>
        <w:t xml:space="preserve"> </w:t>
      </w:r>
      <w:r w:rsidR="002668E3" w:rsidRPr="00C04764">
        <w:rPr>
          <w:rFonts w:eastAsia="等线"/>
        </w:rPr>
        <w:t>standard</w:t>
      </w:r>
      <w:r w:rsidR="002668E3">
        <w:rPr>
          <w:rFonts w:eastAsia="等线"/>
        </w:rPr>
        <w:t xml:space="preserve"> [</w:t>
      </w:r>
      <w:r>
        <w:rPr>
          <w:rFonts w:eastAsia="等线" w:hint="eastAsia"/>
        </w:rPr>
        <w:t>2]</w:t>
      </w:r>
      <w:r w:rsidRPr="00C04764">
        <w:rPr>
          <w:rFonts w:eastAsia="等线"/>
        </w:rPr>
        <w:t xml:space="preserve"> and </w:t>
      </w:r>
      <w:r w:rsidR="002668E3" w:rsidRPr="00C04764">
        <w:rPr>
          <w:rFonts w:eastAsia="等线"/>
        </w:rPr>
        <w:t>regulation</w:t>
      </w:r>
      <w:r w:rsidR="002668E3">
        <w:rPr>
          <w:rFonts w:eastAsia="等线"/>
        </w:rPr>
        <w:t xml:space="preserve"> [</w:t>
      </w:r>
      <w:r>
        <w:rPr>
          <w:rFonts w:eastAsia="等线" w:hint="eastAsia"/>
        </w:rPr>
        <w:t>3]</w:t>
      </w:r>
      <w:r w:rsidRPr="00C04764">
        <w:rPr>
          <w:rFonts w:eastAsia="等线"/>
        </w:rPr>
        <w:t xml:space="preserve">, </w:t>
      </w:r>
      <w:r>
        <w:rPr>
          <w:rFonts w:eastAsia="等线"/>
        </w:rPr>
        <w:t>NB-IoT</w:t>
      </w:r>
      <w:r>
        <w:rPr>
          <w:rFonts w:eastAsia="等线" w:hint="eastAsia"/>
        </w:rPr>
        <w:t xml:space="preserve"> BS </w:t>
      </w:r>
      <w:r w:rsidR="002668E3" w:rsidRPr="00C04764">
        <w:rPr>
          <w:rFonts w:eastAsia="等线"/>
        </w:rPr>
        <w:t>standard</w:t>
      </w:r>
      <w:r w:rsidR="002668E3">
        <w:rPr>
          <w:rFonts w:eastAsia="等线"/>
        </w:rPr>
        <w:t xml:space="preserve"> [</w:t>
      </w:r>
      <w:r>
        <w:rPr>
          <w:rFonts w:eastAsia="等线" w:hint="eastAsia"/>
        </w:rPr>
        <w:t xml:space="preserve">4], </w:t>
      </w:r>
      <w:r w:rsidRPr="00C04764">
        <w:rPr>
          <w:rFonts w:eastAsia="等线"/>
        </w:rPr>
        <w:t xml:space="preserve">as well as A-IoT topology, scenario deployment, </w:t>
      </w:r>
      <w:r>
        <w:rPr>
          <w:rFonts w:eastAsia="等线" w:hint="eastAsia"/>
        </w:rPr>
        <w:t>d</w:t>
      </w:r>
      <w:r w:rsidRPr="00C04764">
        <w:rPr>
          <w:rFonts w:eastAsia="等线"/>
        </w:rPr>
        <w:t>evice architecture</w:t>
      </w:r>
      <w:r>
        <w:rPr>
          <w:rFonts w:eastAsia="等线" w:hint="eastAsia"/>
        </w:rPr>
        <w:t xml:space="preserve">, </w:t>
      </w:r>
      <w:r w:rsidRPr="00A2640B">
        <w:rPr>
          <w:rFonts w:eastAsia="等线" w:hint="eastAsia"/>
        </w:rPr>
        <w:t>etc</w:t>
      </w:r>
      <w:r w:rsidR="0086414C">
        <w:rPr>
          <w:rFonts w:eastAsia="等线" w:hint="eastAsia"/>
        </w:rPr>
        <w:t>.</w:t>
      </w:r>
      <w:r>
        <w:rPr>
          <w:rFonts w:eastAsia="等线" w:hint="eastAsia"/>
        </w:rPr>
        <w:t>[5]</w:t>
      </w:r>
      <w:r w:rsidR="00446665">
        <w:rPr>
          <w:rFonts w:eastAsia="等线" w:hint="eastAsia"/>
        </w:rPr>
        <w:t>, t</w:t>
      </w:r>
      <w:r w:rsidR="00446665" w:rsidRPr="00446665">
        <w:rPr>
          <w:rFonts w:eastAsia="等线"/>
        </w:rPr>
        <w:t xml:space="preserve">he </w:t>
      </w:r>
      <w:r w:rsidR="005E3ADF" w:rsidRPr="005E3ADF">
        <w:rPr>
          <w:rFonts w:eastAsia="等线" w:hint="eastAsia"/>
        </w:rPr>
        <w:t>p</w:t>
      </w:r>
      <w:r w:rsidR="005E3ADF" w:rsidRPr="005E3ADF">
        <w:rPr>
          <w:rFonts w:eastAsia="等线"/>
        </w:rPr>
        <w:t>otential</w:t>
      </w:r>
      <w:r w:rsidR="005E3ADF">
        <w:rPr>
          <w:rFonts w:eastAsia="等线" w:hint="eastAsia"/>
        </w:rPr>
        <w:t xml:space="preserve"> </w:t>
      </w:r>
      <w:r w:rsidR="00446665" w:rsidRPr="00446665">
        <w:rPr>
          <w:rFonts w:eastAsia="等线"/>
        </w:rPr>
        <w:t>requirements for R2D transmitters and D2R receivers are the same as for A-IoT BS</w:t>
      </w:r>
      <w:r w:rsidR="00446665">
        <w:rPr>
          <w:rFonts w:hint="eastAsia"/>
          <w:lang w:val="en-US"/>
        </w:rPr>
        <w:t>.</w:t>
      </w:r>
    </w:p>
    <w:p w:rsidR="00E36667" w:rsidRPr="00E36667" w:rsidRDefault="00E36667" w:rsidP="00E36667">
      <w:pPr>
        <w:pStyle w:val="afa"/>
        <w:keepNext/>
        <w:keepLines/>
        <w:widowControl/>
        <w:numPr>
          <w:ilvl w:val="0"/>
          <w:numId w:val="25"/>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E36667" w:rsidRPr="00E36667" w:rsidRDefault="00E36667" w:rsidP="00E36667">
      <w:pPr>
        <w:pStyle w:val="afa"/>
        <w:keepNext/>
        <w:keepLines/>
        <w:widowControl/>
        <w:numPr>
          <w:ilvl w:val="0"/>
          <w:numId w:val="25"/>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E36667" w:rsidRDefault="0067594F" w:rsidP="0067594F">
      <w:pPr>
        <w:pStyle w:val="20"/>
      </w:pPr>
      <w:r>
        <w:rPr>
          <w:rFonts w:hint="eastAsia"/>
        </w:rPr>
        <w:t xml:space="preserve">2.1 </w:t>
      </w:r>
      <w:r w:rsidR="00E36667">
        <w:rPr>
          <w:rFonts w:hint="eastAsia"/>
        </w:rPr>
        <w:t>A-</w:t>
      </w:r>
      <w:r w:rsidR="00E36667" w:rsidRPr="00CD0737">
        <w:t>I</w:t>
      </w:r>
      <w:r w:rsidR="00E36667" w:rsidRPr="00321625">
        <w:rPr>
          <w:rFonts w:hint="eastAsia"/>
        </w:rPr>
        <w:t>o</w:t>
      </w:r>
      <w:r w:rsidR="00E36667" w:rsidRPr="00CD0737">
        <w:t xml:space="preserve">T </w:t>
      </w:r>
      <w:r w:rsidR="00E36667" w:rsidRPr="00E36667">
        <w:t>intermediate node</w:t>
      </w:r>
      <w:r w:rsidR="00E36667" w:rsidRPr="00CD0737">
        <w:t xml:space="preserve"> </w:t>
      </w:r>
      <w:r w:rsidR="00C77D1A" w:rsidRPr="00C77D1A">
        <w:rPr>
          <w:rFonts w:hint="eastAsia"/>
        </w:rPr>
        <w:t>p</w:t>
      </w:r>
      <w:r w:rsidR="00C77D1A" w:rsidRPr="00C77D1A">
        <w:t>otential</w:t>
      </w:r>
      <w:r w:rsidR="00E36667" w:rsidRPr="00CD0737">
        <w:t xml:space="preserve"> Tx requirements</w:t>
      </w:r>
    </w:p>
    <w:p w:rsidR="00E36667" w:rsidRDefault="00E36667" w:rsidP="00E36667">
      <w:pPr>
        <w:overflowPunct/>
        <w:autoSpaceDE/>
        <w:autoSpaceDN/>
        <w:adjustRightInd/>
        <w:spacing w:before="0" w:after="0"/>
        <w:jc w:val="center"/>
        <w:textAlignment w:val="auto"/>
        <w:rPr>
          <w:lang w:val="en-US"/>
        </w:rPr>
      </w:pPr>
      <w:r>
        <w:rPr>
          <w:rFonts w:hint="eastAsia"/>
          <w:lang w:val="en-US"/>
        </w:rPr>
        <w:t>Table 1</w:t>
      </w:r>
      <w:r w:rsidR="00C77D1A">
        <w:rPr>
          <w:rFonts w:hint="eastAsia"/>
          <w:lang w:val="en-US"/>
        </w:rPr>
        <w:t>:</w:t>
      </w:r>
      <w:r>
        <w:rPr>
          <w:rFonts w:hint="eastAsia"/>
          <w:lang w:val="en-US"/>
        </w:rPr>
        <w:t xml:space="preserve"> </w:t>
      </w:r>
      <w:r w:rsidRPr="00CD0737">
        <w:t>A-I</w:t>
      </w:r>
      <w:r>
        <w:rPr>
          <w:rFonts w:eastAsiaTheme="minorEastAsia" w:hint="eastAsia"/>
        </w:rPr>
        <w:t>o</w:t>
      </w:r>
      <w:r w:rsidRPr="00CD0737">
        <w:t xml:space="preserve">T </w:t>
      </w:r>
      <w:r w:rsidR="0086414C" w:rsidRPr="0086414C">
        <w:t>intermediate node</w:t>
      </w:r>
      <w:r w:rsidRPr="00CD0737">
        <w:t xml:space="preserve"> </w:t>
      </w:r>
      <w:r w:rsidR="00C77D1A" w:rsidRPr="00C77D1A">
        <w:rPr>
          <w:rFonts w:hint="eastAsia"/>
        </w:rPr>
        <w:t>p</w:t>
      </w:r>
      <w:r w:rsidR="00C77D1A" w:rsidRPr="00C77D1A">
        <w:t>otential</w:t>
      </w:r>
      <w:r w:rsidRPr="00CD0737">
        <w:t xml:space="preserve"> Tx requirements</w:t>
      </w:r>
    </w:p>
    <w:tbl>
      <w:tblPr>
        <w:tblStyle w:val="af8"/>
        <w:tblW w:w="9541" w:type="dxa"/>
        <w:jc w:val="center"/>
        <w:tblLook w:val="04A0" w:firstRow="1" w:lastRow="0" w:firstColumn="1" w:lastColumn="0" w:noHBand="0" w:noVBand="1"/>
      </w:tblPr>
      <w:tblGrid>
        <w:gridCol w:w="534"/>
        <w:gridCol w:w="1677"/>
        <w:gridCol w:w="2244"/>
        <w:gridCol w:w="2575"/>
        <w:gridCol w:w="2511"/>
      </w:tblGrid>
      <w:tr w:rsidR="00E36667" w:rsidRPr="00620EA6" w:rsidTr="00554753">
        <w:trPr>
          <w:trHeight w:val="945"/>
          <w:jc w:val="center"/>
        </w:trPr>
        <w:tc>
          <w:tcPr>
            <w:tcW w:w="534" w:type="dxa"/>
            <w:shd w:val="pct15" w:color="auto" w:fill="auto"/>
            <w:vAlign w:val="center"/>
          </w:tcPr>
          <w:p w:rsidR="00E36667" w:rsidRPr="009A7865" w:rsidRDefault="00E36667" w:rsidP="00554753">
            <w:pPr>
              <w:jc w:val="center"/>
              <w:rPr>
                <w:rFonts w:eastAsiaTheme="minorEastAsia"/>
              </w:rPr>
            </w:pPr>
            <w:r>
              <w:rPr>
                <w:rFonts w:eastAsiaTheme="minorEastAsia" w:hint="eastAsia"/>
              </w:rPr>
              <w:t>No.</w:t>
            </w:r>
          </w:p>
        </w:tc>
        <w:tc>
          <w:tcPr>
            <w:tcW w:w="1677" w:type="dxa"/>
            <w:shd w:val="pct15" w:color="auto" w:fill="auto"/>
            <w:vAlign w:val="center"/>
            <w:hideMark/>
          </w:tcPr>
          <w:p w:rsidR="00E36667" w:rsidRPr="00CD0737" w:rsidRDefault="00E36667" w:rsidP="00554753">
            <w:pPr>
              <w:jc w:val="center"/>
            </w:pPr>
            <w:r w:rsidRPr="00CD0737">
              <w:t>ISO-IEC 18000-6C Reader</w:t>
            </w:r>
            <w:r w:rsidRPr="00CD0737">
              <w:br/>
              <w:t>RF Tx requirements</w:t>
            </w:r>
          </w:p>
        </w:tc>
        <w:tc>
          <w:tcPr>
            <w:tcW w:w="2244" w:type="dxa"/>
            <w:shd w:val="pct15" w:color="auto" w:fill="auto"/>
            <w:vAlign w:val="center"/>
            <w:hideMark/>
          </w:tcPr>
          <w:p w:rsidR="00E36667" w:rsidRPr="00CD0737" w:rsidRDefault="00E36667" w:rsidP="00554753">
            <w:pPr>
              <w:jc w:val="center"/>
            </w:pPr>
            <w:r w:rsidRPr="00CD0737">
              <w:t xml:space="preserve">RFID   EN 302 208 </w:t>
            </w:r>
            <w:r w:rsidRPr="00CD0737">
              <w:br/>
              <w:t>Interrogator  transmitter  conformance requirement</w:t>
            </w:r>
          </w:p>
        </w:tc>
        <w:tc>
          <w:tcPr>
            <w:tcW w:w="2575" w:type="dxa"/>
            <w:shd w:val="pct15" w:color="auto" w:fill="auto"/>
            <w:noWrap/>
            <w:vAlign w:val="center"/>
            <w:hideMark/>
          </w:tcPr>
          <w:p w:rsidR="00E36667" w:rsidRPr="00CD0737" w:rsidRDefault="00E36667" w:rsidP="00554753">
            <w:pPr>
              <w:jc w:val="center"/>
            </w:pPr>
            <w:r w:rsidRPr="00CD0737">
              <w:t>NB-IoT BS RF Tx requirements</w:t>
            </w:r>
          </w:p>
        </w:tc>
        <w:tc>
          <w:tcPr>
            <w:tcW w:w="2511" w:type="dxa"/>
            <w:shd w:val="pct15" w:color="auto" w:fill="auto"/>
            <w:noWrap/>
            <w:vAlign w:val="center"/>
            <w:hideMark/>
          </w:tcPr>
          <w:p w:rsidR="00E36667" w:rsidRPr="00CD0737" w:rsidRDefault="00E36667" w:rsidP="00554753">
            <w:pPr>
              <w:jc w:val="center"/>
            </w:pPr>
            <w:r w:rsidRPr="00CD0737">
              <w:t>A-I</w:t>
            </w:r>
            <w:r>
              <w:rPr>
                <w:rFonts w:eastAsiaTheme="minorEastAsia" w:hint="eastAsia"/>
              </w:rPr>
              <w:t>o</w:t>
            </w:r>
            <w:r w:rsidRPr="00CD0737">
              <w:t xml:space="preserve">T </w:t>
            </w:r>
            <w:r w:rsidRPr="00E36667">
              <w:t>intermediate node</w:t>
            </w:r>
            <w:r w:rsidRPr="00CD0737">
              <w:t xml:space="preserve"> </w:t>
            </w:r>
            <w:r w:rsidR="00C77D1A" w:rsidRPr="00C77D1A">
              <w:rPr>
                <w:rFonts w:hint="eastAsia"/>
              </w:rPr>
              <w:t>p</w:t>
            </w:r>
            <w:r w:rsidR="00C77D1A" w:rsidRPr="00C77D1A">
              <w:t>otential</w:t>
            </w:r>
            <w:r w:rsidRPr="00CD0737">
              <w:t xml:space="preserve"> Tx requirements</w:t>
            </w:r>
          </w:p>
        </w:tc>
      </w:tr>
      <w:tr w:rsidR="00E36667" w:rsidRPr="00CD0737" w:rsidTr="00554753">
        <w:trPr>
          <w:trHeight w:val="360"/>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1</w:t>
            </w:r>
          </w:p>
        </w:tc>
        <w:tc>
          <w:tcPr>
            <w:tcW w:w="1677" w:type="dxa"/>
            <w:vAlign w:val="center"/>
            <w:hideMark/>
          </w:tcPr>
          <w:p w:rsidR="00E36667" w:rsidRPr="00CD0737" w:rsidRDefault="00E36667" w:rsidP="00554753">
            <w:r w:rsidRPr="00CD0737">
              <w:t>Max EIRP</w:t>
            </w:r>
          </w:p>
        </w:tc>
        <w:tc>
          <w:tcPr>
            <w:tcW w:w="2244" w:type="dxa"/>
            <w:vAlign w:val="center"/>
            <w:hideMark/>
          </w:tcPr>
          <w:p w:rsidR="00E36667" w:rsidRPr="00CD0737" w:rsidRDefault="00E36667" w:rsidP="00554753">
            <w:pPr>
              <w:jc w:val="left"/>
            </w:pPr>
            <w:r w:rsidRPr="00CD0737">
              <w:t>Effective</w:t>
            </w:r>
            <w:r>
              <w:rPr>
                <w:rFonts w:eastAsiaTheme="minorEastAsia" w:hint="eastAsia"/>
              </w:rPr>
              <w:t xml:space="preserve"> </w:t>
            </w:r>
            <w:r w:rsidRPr="00CD0737">
              <w:t>radiated power</w:t>
            </w:r>
          </w:p>
        </w:tc>
        <w:tc>
          <w:tcPr>
            <w:tcW w:w="2575" w:type="dxa"/>
            <w:noWrap/>
            <w:vAlign w:val="center"/>
            <w:hideMark/>
          </w:tcPr>
          <w:p w:rsidR="00E36667" w:rsidRPr="00CD0737" w:rsidRDefault="00E36667" w:rsidP="00554753">
            <w:r w:rsidRPr="00CD0737">
              <w:t>Output power</w:t>
            </w:r>
          </w:p>
        </w:tc>
        <w:tc>
          <w:tcPr>
            <w:tcW w:w="2511" w:type="dxa"/>
            <w:noWrap/>
            <w:vAlign w:val="center"/>
            <w:hideMark/>
          </w:tcPr>
          <w:p w:rsidR="00E36667" w:rsidRPr="00CD0737" w:rsidRDefault="00E36667" w:rsidP="00554753">
            <w:r w:rsidRPr="00CD0737">
              <w:t>Output power</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2</w:t>
            </w:r>
          </w:p>
        </w:tc>
        <w:tc>
          <w:tcPr>
            <w:tcW w:w="1677" w:type="dxa"/>
            <w:noWrap/>
            <w:vAlign w:val="center"/>
            <w:hideMark/>
          </w:tcPr>
          <w:p w:rsidR="00E36667" w:rsidRPr="00CD0737" w:rsidRDefault="00E36667" w:rsidP="00554753">
            <w:r w:rsidRPr="00CD0737">
              <w:t xml:space="preserve">　</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NB-IoT RB power dynamic range</w:t>
            </w:r>
          </w:p>
        </w:tc>
        <w:tc>
          <w:tcPr>
            <w:tcW w:w="2511" w:type="dxa"/>
            <w:noWrap/>
            <w:vAlign w:val="center"/>
            <w:hideMark/>
          </w:tcPr>
          <w:p w:rsidR="00E36667" w:rsidRPr="00CD0737" w:rsidRDefault="00E36667" w:rsidP="00554753">
            <w:r w:rsidRPr="00CD0737">
              <w:t>Power dynamic range</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3</w:t>
            </w:r>
          </w:p>
        </w:tc>
        <w:tc>
          <w:tcPr>
            <w:tcW w:w="1677" w:type="dxa"/>
            <w:noWrap/>
            <w:vAlign w:val="center"/>
            <w:hideMark/>
          </w:tcPr>
          <w:p w:rsidR="00E36667" w:rsidRPr="00CD0737" w:rsidRDefault="00E36667" w:rsidP="00554753">
            <w:r w:rsidRPr="00CD0737">
              <w:t xml:space="preserve">　</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Transmit ON/OFF power</w:t>
            </w:r>
          </w:p>
        </w:tc>
        <w:tc>
          <w:tcPr>
            <w:tcW w:w="2511" w:type="dxa"/>
            <w:noWrap/>
            <w:vAlign w:val="center"/>
            <w:hideMark/>
          </w:tcPr>
          <w:p w:rsidR="00E36667" w:rsidRPr="00CD0737" w:rsidRDefault="00E36667" w:rsidP="00554753">
            <w:r w:rsidRPr="00CD0737">
              <w:t>Transmit ON/OFF power</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4</w:t>
            </w:r>
          </w:p>
        </w:tc>
        <w:tc>
          <w:tcPr>
            <w:tcW w:w="1677" w:type="dxa"/>
            <w:noWrap/>
            <w:vAlign w:val="center"/>
            <w:hideMark/>
          </w:tcPr>
          <w:p w:rsidR="00E36667" w:rsidRPr="00CD0737" w:rsidRDefault="00E36667" w:rsidP="00554753">
            <w:r w:rsidRPr="00CD0737">
              <w:t xml:space="preserve">　</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Frequency error</w:t>
            </w:r>
          </w:p>
        </w:tc>
        <w:tc>
          <w:tcPr>
            <w:tcW w:w="2511" w:type="dxa"/>
            <w:noWrap/>
            <w:vAlign w:val="center"/>
            <w:hideMark/>
          </w:tcPr>
          <w:p w:rsidR="00E36667" w:rsidRPr="00CD0737" w:rsidRDefault="00E36667" w:rsidP="00554753">
            <w:r w:rsidRPr="00CD0737">
              <w:t>Frequency error</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5</w:t>
            </w:r>
          </w:p>
        </w:tc>
        <w:tc>
          <w:tcPr>
            <w:tcW w:w="1677" w:type="dxa"/>
            <w:noWrap/>
            <w:vAlign w:val="center"/>
            <w:hideMark/>
          </w:tcPr>
          <w:p w:rsidR="00E36667" w:rsidRPr="00CD0737" w:rsidRDefault="00E36667" w:rsidP="00554753">
            <w:r w:rsidRPr="00CD0737">
              <w:t xml:space="preserve">　</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EVM</w:t>
            </w:r>
          </w:p>
        </w:tc>
        <w:tc>
          <w:tcPr>
            <w:tcW w:w="2511" w:type="dxa"/>
            <w:noWrap/>
            <w:vAlign w:val="center"/>
            <w:hideMark/>
          </w:tcPr>
          <w:p w:rsidR="00E36667" w:rsidRPr="00CD0737" w:rsidRDefault="00E36667" w:rsidP="00554753">
            <w:r w:rsidRPr="00CD0737">
              <w:t>TBD</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lastRenderedPageBreak/>
              <w:t>6</w:t>
            </w:r>
          </w:p>
        </w:tc>
        <w:tc>
          <w:tcPr>
            <w:tcW w:w="1677" w:type="dxa"/>
            <w:noWrap/>
            <w:vAlign w:val="center"/>
            <w:hideMark/>
          </w:tcPr>
          <w:p w:rsidR="00E36667" w:rsidRPr="00CD0737" w:rsidRDefault="00E36667" w:rsidP="00554753">
            <w:r w:rsidRPr="00CD0737">
              <w:t>Occupied bandwidth</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Occupied bandwidth</w:t>
            </w:r>
          </w:p>
        </w:tc>
        <w:tc>
          <w:tcPr>
            <w:tcW w:w="2511" w:type="dxa"/>
            <w:noWrap/>
            <w:vAlign w:val="center"/>
            <w:hideMark/>
          </w:tcPr>
          <w:p w:rsidR="00E36667" w:rsidRPr="00CD0737" w:rsidRDefault="00E36667" w:rsidP="00554753">
            <w:r w:rsidRPr="00CD0737">
              <w:t>Occupied bandwidth</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7</w:t>
            </w:r>
          </w:p>
        </w:tc>
        <w:tc>
          <w:tcPr>
            <w:tcW w:w="1677" w:type="dxa"/>
            <w:noWrap/>
            <w:vAlign w:val="center"/>
            <w:hideMark/>
          </w:tcPr>
          <w:p w:rsidR="00E36667" w:rsidRPr="00CD0737" w:rsidRDefault="00E36667" w:rsidP="00554753">
            <w:r w:rsidRPr="00CD0737">
              <w:t xml:space="preserve">　</w:t>
            </w:r>
          </w:p>
        </w:tc>
        <w:tc>
          <w:tcPr>
            <w:tcW w:w="2244" w:type="dxa"/>
            <w:noWrap/>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ACLR</w:t>
            </w:r>
          </w:p>
        </w:tc>
        <w:tc>
          <w:tcPr>
            <w:tcW w:w="2511" w:type="dxa"/>
            <w:noWrap/>
            <w:vAlign w:val="center"/>
            <w:hideMark/>
          </w:tcPr>
          <w:p w:rsidR="00E36667" w:rsidRPr="00CD0737" w:rsidRDefault="00E36667" w:rsidP="00554753">
            <w:r w:rsidRPr="00CD0737">
              <w:t>ACLR</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8</w:t>
            </w:r>
          </w:p>
        </w:tc>
        <w:tc>
          <w:tcPr>
            <w:tcW w:w="1677" w:type="dxa"/>
            <w:vAlign w:val="center"/>
            <w:hideMark/>
          </w:tcPr>
          <w:p w:rsidR="00E36667" w:rsidRPr="00CD0737" w:rsidRDefault="00E36667" w:rsidP="00554753">
            <w:r w:rsidRPr="00CD0737">
              <w:t>Spectrum masks</w:t>
            </w:r>
          </w:p>
        </w:tc>
        <w:tc>
          <w:tcPr>
            <w:tcW w:w="2244" w:type="dxa"/>
            <w:vAlign w:val="center"/>
            <w:hideMark/>
          </w:tcPr>
          <w:p w:rsidR="00E36667" w:rsidRPr="00CD0737" w:rsidRDefault="00E36667" w:rsidP="00554753">
            <w:pPr>
              <w:jc w:val="left"/>
            </w:pPr>
            <w:r w:rsidRPr="00CD0737">
              <w:t>Transmitter spectrum masks</w:t>
            </w:r>
          </w:p>
        </w:tc>
        <w:tc>
          <w:tcPr>
            <w:tcW w:w="2575" w:type="dxa"/>
            <w:noWrap/>
            <w:vAlign w:val="center"/>
            <w:hideMark/>
          </w:tcPr>
          <w:p w:rsidR="00E36667" w:rsidRPr="00CD0737" w:rsidRDefault="00E36667" w:rsidP="00554753">
            <w:pPr>
              <w:jc w:val="left"/>
            </w:pPr>
            <w:r w:rsidRPr="00CD0737">
              <w:t>Operating band unwanted emissions</w:t>
            </w:r>
          </w:p>
        </w:tc>
        <w:tc>
          <w:tcPr>
            <w:tcW w:w="2511" w:type="dxa"/>
            <w:noWrap/>
            <w:vAlign w:val="center"/>
            <w:hideMark/>
          </w:tcPr>
          <w:p w:rsidR="00E36667" w:rsidRPr="00CD0737" w:rsidRDefault="00E36667" w:rsidP="00554753">
            <w:pPr>
              <w:jc w:val="left"/>
            </w:pPr>
            <w:r w:rsidRPr="00CD0737">
              <w:t>Operating band unwanted emissions</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9</w:t>
            </w:r>
          </w:p>
        </w:tc>
        <w:tc>
          <w:tcPr>
            <w:tcW w:w="1677" w:type="dxa"/>
            <w:vAlign w:val="center"/>
            <w:hideMark/>
          </w:tcPr>
          <w:p w:rsidR="00E36667" w:rsidRPr="00CD0737" w:rsidRDefault="00E36667" w:rsidP="00554753">
            <w:r w:rsidRPr="00CD0737">
              <w:t>Spurious emissions</w:t>
            </w:r>
          </w:p>
        </w:tc>
        <w:tc>
          <w:tcPr>
            <w:tcW w:w="2244" w:type="dxa"/>
            <w:vAlign w:val="center"/>
            <w:hideMark/>
          </w:tcPr>
          <w:p w:rsidR="00E36667" w:rsidRPr="00CD0737" w:rsidRDefault="00E36667" w:rsidP="00554753">
            <w:pPr>
              <w:jc w:val="left"/>
            </w:pPr>
            <w:r w:rsidRPr="00CD0737">
              <w:t>Transmitter spurious emissions</w:t>
            </w:r>
          </w:p>
        </w:tc>
        <w:tc>
          <w:tcPr>
            <w:tcW w:w="2575" w:type="dxa"/>
            <w:noWrap/>
            <w:vAlign w:val="center"/>
            <w:hideMark/>
          </w:tcPr>
          <w:p w:rsidR="00E36667" w:rsidRPr="00CD0737" w:rsidRDefault="00E36667" w:rsidP="00554753">
            <w:r w:rsidRPr="00CD0737">
              <w:t>Transmitter spurious emissions</w:t>
            </w:r>
          </w:p>
        </w:tc>
        <w:tc>
          <w:tcPr>
            <w:tcW w:w="2511" w:type="dxa"/>
            <w:noWrap/>
            <w:vAlign w:val="center"/>
            <w:hideMark/>
          </w:tcPr>
          <w:p w:rsidR="00E36667" w:rsidRPr="00CD0737" w:rsidRDefault="00E36667" w:rsidP="00554753">
            <w:pPr>
              <w:jc w:val="left"/>
            </w:pPr>
            <w:r w:rsidRPr="00CD0737">
              <w:t>Transmitter spurious emissions</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10</w:t>
            </w:r>
          </w:p>
        </w:tc>
        <w:tc>
          <w:tcPr>
            <w:tcW w:w="1677" w:type="dxa"/>
            <w:vAlign w:val="center"/>
            <w:hideMark/>
          </w:tcPr>
          <w:p w:rsidR="00E36667" w:rsidRPr="00CD0737" w:rsidRDefault="00E36667" w:rsidP="00554753">
            <w:r w:rsidRPr="00CD0737">
              <w:t xml:space="preserve">　</w:t>
            </w:r>
          </w:p>
        </w:tc>
        <w:tc>
          <w:tcPr>
            <w:tcW w:w="2244" w:type="dxa"/>
            <w:vAlign w:val="center"/>
            <w:hideMark/>
          </w:tcPr>
          <w:p w:rsidR="00E36667" w:rsidRPr="00CD0737" w:rsidRDefault="00E36667" w:rsidP="00554753">
            <w:r w:rsidRPr="00CD0737">
              <w:t xml:space="preserve">　</w:t>
            </w:r>
          </w:p>
        </w:tc>
        <w:tc>
          <w:tcPr>
            <w:tcW w:w="2575" w:type="dxa"/>
            <w:noWrap/>
            <w:vAlign w:val="center"/>
            <w:hideMark/>
          </w:tcPr>
          <w:p w:rsidR="00E36667" w:rsidRPr="00CD0737" w:rsidRDefault="00E36667" w:rsidP="00554753">
            <w:r w:rsidRPr="00CD0737">
              <w:t>Transmitter intermodulation</w:t>
            </w:r>
          </w:p>
        </w:tc>
        <w:tc>
          <w:tcPr>
            <w:tcW w:w="2511" w:type="dxa"/>
            <w:noWrap/>
            <w:vAlign w:val="center"/>
            <w:hideMark/>
          </w:tcPr>
          <w:p w:rsidR="00E36667" w:rsidRPr="00CD0737" w:rsidRDefault="00E36667" w:rsidP="00554753">
            <w:r w:rsidRPr="00CD0737">
              <w:t>Transmitter intermodulation</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11</w:t>
            </w:r>
          </w:p>
        </w:tc>
        <w:tc>
          <w:tcPr>
            <w:tcW w:w="1677" w:type="dxa"/>
            <w:vAlign w:val="center"/>
            <w:hideMark/>
          </w:tcPr>
          <w:p w:rsidR="00E36667" w:rsidRPr="00CD0737" w:rsidRDefault="00E36667" w:rsidP="00554753">
            <w:r w:rsidRPr="00CD0737">
              <w:t xml:space="preserve">　</w:t>
            </w:r>
          </w:p>
        </w:tc>
        <w:tc>
          <w:tcPr>
            <w:tcW w:w="2244" w:type="dxa"/>
            <w:vAlign w:val="center"/>
            <w:hideMark/>
          </w:tcPr>
          <w:p w:rsidR="00E36667" w:rsidRPr="00CD0737" w:rsidRDefault="00E36667" w:rsidP="00554753">
            <w:r w:rsidRPr="00CD0737">
              <w:t>Transmission times</w:t>
            </w:r>
          </w:p>
        </w:tc>
        <w:tc>
          <w:tcPr>
            <w:tcW w:w="2575" w:type="dxa"/>
            <w:noWrap/>
            <w:vAlign w:val="center"/>
            <w:hideMark/>
          </w:tcPr>
          <w:p w:rsidR="00E36667" w:rsidRPr="00CD0737" w:rsidRDefault="00E36667" w:rsidP="00554753">
            <w:pPr>
              <w:jc w:val="left"/>
            </w:pPr>
            <w:r w:rsidRPr="00CD0737">
              <w:t xml:space="preserve">　</w:t>
            </w:r>
          </w:p>
        </w:tc>
        <w:tc>
          <w:tcPr>
            <w:tcW w:w="2511" w:type="dxa"/>
            <w:noWrap/>
            <w:vAlign w:val="center"/>
            <w:hideMark/>
          </w:tcPr>
          <w:p w:rsidR="00E36667" w:rsidRPr="00CD0737" w:rsidRDefault="00E36667" w:rsidP="00554753">
            <w:pPr>
              <w:jc w:val="left"/>
            </w:pPr>
            <w:r w:rsidRPr="00CD0737">
              <w:t>RAN4 needs further analysis</w:t>
            </w:r>
          </w:p>
        </w:tc>
      </w:tr>
      <w:tr w:rsidR="00E36667" w:rsidRPr="00CD0737" w:rsidTr="00554753">
        <w:trPr>
          <w:trHeight w:val="70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12</w:t>
            </w:r>
          </w:p>
        </w:tc>
        <w:tc>
          <w:tcPr>
            <w:tcW w:w="1677" w:type="dxa"/>
            <w:vAlign w:val="center"/>
            <w:hideMark/>
          </w:tcPr>
          <w:p w:rsidR="00E36667" w:rsidRPr="00CD0737" w:rsidRDefault="00E36667" w:rsidP="00554753">
            <w:r w:rsidRPr="00CD0737">
              <w:t xml:space="preserve">　</w:t>
            </w:r>
          </w:p>
        </w:tc>
        <w:tc>
          <w:tcPr>
            <w:tcW w:w="2244" w:type="dxa"/>
            <w:vAlign w:val="center"/>
            <w:hideMark/>
          </w:tcPr>
          <w:p w:rsidR="00E36667" w:rsidRPr="00CD0737" w:rsidRDefault="00E36667" w:rsidP="00554753">
            <w:pPr>
              <w:jc w:val="left"/>
            </w:pPr>
            <w:r w:rsidRPr="00CD0737">
              <w:t xml:space="preserve">Frequency stability </w:t>
            </w:r>
            <w:r w:rsidRPr="00CD0737">
              <w:br/>
              <w:t>under low voltage conditions</w:t>
            </w:r>
          </w:p>
        </w:tc>
        <w:tc>
          <w:tcPr>
            <w:tcW w:w="2575" w:type="dxa"/>
            <w:noWrap/>
            <w:vAlign w:val="center"/>
            <w:hideMark/>
          </w:tcPr>
          <w:p w:rsidR="00E36667" w:rsidRPr="00CD0737" w:rsidRDefault="00E36667" w:rsidP="00554753">
            <w:r w:rsidRPr="00CD0737">
              <w:t xml:space="preserve">　</w:t>
            </w:r>
          </w:p>
        </w:tc>
        <w:tc>
          <w:tcPr>
            <w:tcW w:w="2511" w:type="dxa"/>
            <w:noWrap/>
            <w:vAlign w:val="center"/>
            <w:hideMark/>
          </w:tcPr>
          <w:p w:rsidR="00E36667" w:rsidRPr="002F4B3F" w:rsidRDefault="00C77D1A" w:rsidP="00554753">
            <w:pPr>
              <w:rPr>
                <w:rFonts w:eastAsiaTheme="minorEastAsia"/>
              </w:rPr>
            </w:pPr>
            <w:r>
              <w:rPr>
                <w:rFonts w:eastAsiaTheme="minorEastAsia" w:hint="eastAsia"/>
              </w:rPr>
              <w:t>Not necessary</w:t>
            </w:r>
          </w:p>
        </w:tc>
      </w:tr>
      <w:tr w:rsidR="00E36667" w:rsidRPr="00CD0737" w:rsidTr="00554753">
        <w:trPr>
          <w:trHeight w:val="315"/>
          <w:jc w:val="center"/>
        </w:trPr>
        <w:tc>
          <w:tcPr>
            <w:tcW w:w="534" w:type="dxa"/>
            <w:vAlign w:val="center"/>
          </w:tcPr>
          <w:p w:rsidR="00E36667" w:rsidRPr="009A4E8C" w:rsidRDefault="00E36667" w:rsidP="00554753">
            <w:pPr>
              <w:jc w:val="center"/>
              <w:rPr>
                <w:rFonts w:eastAsiaTheme="minorEastAsia"/>
              </w:rPr>
            </w:pPr>
            <w:r>
              <w:rPr>
                <w:rFonts w:eastAsiaTheme="minorEastAsia" w:hint="eastAsia"/>
              </w:rPr>
              <w:t>13</w:t>
            </w:r>
          </w:p>
        </w:tc>
        <w:tc>
          <w:tcPr>
            <w:tcW w:w="1677" w:type="dxa"/>
            <w:vAlign w:val="center"/>
            <w:hideMark/>
          </w:tcPr>
          <w:p w:rsidR="00E36667" w:rsidRPr="00CD0737" w:rsidRDefault="00E36667" w:rsidP="00554753">
            <w:r w:rsidRPr="00CD0737">
              <w:t xml:space="preserve">　</w:t>
            </w:r>
          </w:p>
        </w:tc>
        <w:tc>
          <w:tcPr>
            <w:tcW w:w="2244" w:type="dxa"/>
            <w:vAlign w:val="center"/>
            <w:hideMark/>
          </w:tcPr>
          <w:p w:rsidR="00E36667" w:rsidRPr="00CD0737" w:rsidRDefault="00E36667" w:rsidP="00554753">
            <w:pPr>
              <w:jc w:val="left"/>
            </w:pPr>
            <w:r w:rsidRPr="00CD0737">
              <w:t>Transmitter antenna beam-width</w:t>
            </w:r>
          </w:p>
        </w:tc>
        <w:tc>
          <w:tcPr>
            <w:tcW w:w="2575" w:type="dxa"/>
            <w:noWrap/>
            <w:vAlign w:val="center"/>
            <w:hideMark/>
          </w:tcPr>
          <w:p w:rsidR="00E36667" w:rsidRPr="00CD0737" w:rsidRDefault="00E36667" w:rsidP="00554753">
            <w:r w:rsidRPr="00CD0737">
              <w:t xml:space="preserve">　</w:t>
            </w:r>
          </w:p>
        </w:tc>
        <w:tc>
          <w:tcPr>
            <w:tcW w:w="2511" w:type="dxa"/>
            <w:noWrap/>
            <w:vAlign w:val="center"/>
            <w:hideMark/>
          </w:tcPr>
          <w:p w:rsidR="00E36667" w:rsidRPr="002F4B3F" w:rsidRDefault="00C77D1A" w:rsidP="00554753">
            <w:pPr>
              <w:rPr>
                <w:rFonts w:eastAsiaTheme="minorEastAsia"/>
              </w:rPr>
            </w:pPr>
            <w:r>
              <w:rPr>
                <w:rFonts w:eastAsiaTheme="minorEastAsia" w:hint="eastAsia"/>
              </w:rPr>
              <w:t>Not necessary</w:t>
            </w:r>
          </w:p>
        </w:tc>
      </w:tr>
    </w:tbl>
    <w:p w:rsidR="00E56711" w:rsidRDefault="00E56711" w:rsidP="00E56711">
      <w:pPr>
        <w:rPr>
          <w:lang w:val="en-US"/>
        </w:rPr>
      </w:pPr>
      <w:r w:rsidRPr="00CD0737">
        <w:t>A-I</w:t>
      </w:r>
      <w:r>
        <w:rPr>
          <w:rFonts w:hint="eastAsia"/>
        </w:rPr>
        <w:t>o</w:t>
      </w:r>
      <w:r w:rsidRPr="00CD0737">
        <w:t xml:space="preserve">T </w:t>
      </w:r>
      <w:r w:rsidRPr="00E36667">
        <w:t>intermediate node</w:t>
      </w:r>
      <w:r w:rsidRPr="00CD0737">
        <w:t xml:space="preserve"> </w:t>
      </w:r>
      <w:r w:rsidR="00C77D1A" w:rsidRPr="00C77D1A">
        <w:rPr>
          <w:rFonts w:hint="eastAsia"/>
        </w:rPr>
        <w:t>p</w:t>
      </w:r>
      <w:r w:rsidR="00C77D1A" w:rsidRPr="00C77D1A">
        <w:t>otential</w:t>
      </w:r>
      <w:r w:rsidRPr="00CD0737">
        <w:t xml:space="preserve"> Tx requirements</w:t>
      </w:r>
      <w:r>
        <w:rPr>
          <w:rFonts w:hint="eastAsia"/>
          <w:color w:val="000000"/>
          <w:szCs w:val="21"/>
          <w:lang w:val="en-US"/>
        </w:rPr>
        <w:t xml:space="preserve"> are shown in table 1. </w:t>
      </w:r>
      <w:r w:rsidRPr="006628BB">
        <w:rPr>
          <w:color w:val="000000"/>
          <w:szCs w:val="21"/>
          <w:lang w:val="en-US"/>
        </w:rPr>
        <w:t xml:space="preserve">EVM </w:t>
      </w:r>
      <w:r w:rsidRPr="00CD0737">
        <w:t>requirement</w:t>
      </w:r>
      <w:r>
        <w:rPr>
          <w:rFonts w:hint="eastAsia"/>
        </w:rPr>
        <w:t xml:space="preserve"> </w:t>
      </w:r>
      <w:r w:rsidRPr="006628BB">
        <w:rPr>
          <w:color w:val="000000"/>
          <w:szCs w:val="21"/>
          <w:lang w:val="en-US"/>
        </w:rPr>
        <w:t xml:space="preserve">is </w:t>
      </w:r>
      <w:r>
        <w:rPr>
          <w:rFonts w:hint="eastAsia"/>
          <w:color w:val="000000"/>
          <w:szCs w:val="21"/>
          <w:lang w:val="en-US"/>
        </w:rPr>
        <w:t>TBD now</w:t>
      </w:r>
      <w:r w:rsidRPr="006628BB">
        <w:rPr>
          <w:color w:val="000000"/>
          <w:szCs w:val="21"/>
          <w:lang w:val="en-US"/>
        </w:rPr>
        <w:t xml:space="preserve">, </w:t>
      </w:r>
      <w:r w:rsidRPr="00455B23">
        <w:rPr>
          <w:color w:val="000000"/>
          <w:szCs w:val="21"/>
          <w:lang w:val="en-US"/>
        </w:rPr>
        <w:t>and further analysis is needed according to the progress of discussion on waveform, modulation</w:t>
      </w:r>
      <w:r>
        <w:rPr>
          <w:rFonts w:hint="eastAsia"/>
          <w:color w:val="000000"/>
          <w:szCs w:val="21"/>
          <w:lang w:val="en-US"/>
        </w:rPr>
        <w:t xml:space="preserve">, etc. </w:t>
      </w:r>
      <w:r w:rsidRPr="00C01FF9">
        <w:rPr>
          <w:color w:val="000000"/>
          <w:szCs w:val="21"/>
          <w:lang w:val="en-US"/>
        </w:rPr>
        <w:t xml:space="preserve">The </w:t>
      </w:r>
      <w:r>
        <w:rPr>
          <w:rFonts w:hint="eastAsia"/>
          <w:color w:val="000000"/>
          <w:szCs w:val="21"/>
          <w:lang w:val="en-US"/>
        </w:rPr>
        <w:t xml:space="preserve">No.12 and No.13 requirements </w:t>
      </w:r>
      <w:r w:rsidRPr="00C01FF9">
        <w:rPr>
          <w:color w:val="000000"/>
          <w:szCs w:val="21"/>
          <w:lang w:val="en-US"/>
        </w:rPr>
        <w:t xml:space="preserve">are not related to A-IoT </w:t>
      </w:r>
      <w:r w:rsidRPr="00E36667">
        <w:t>intermediate node</w:t>
      </w:r>
      <w:r w:rsidR="00C77D1A">
        <w:rPr>
          <w:rFonts w:hint="eastAsia"/>
          <w:color w:val="000000"/>
          <w:szCs w:val="21"/>
          <w:lang w:val="en-US"/>
        </w:rPr>
        <w:t>,</w:t>
      </w:r>
      <w:r w:rsidR="00C77D1A" w:rsidRPr="00C77D1A">
        <w:rPr>
          <w:rFonts w:hint="eastAsia"/>
          <w:color w:val="000000"/>
          <w:szCs w:val="21"/>
          <w:lang w:val="en-US"/>
        </w:rPr>
        <w:t xml:space="preserve"> </w:t>
      </w:r>
      <w:r w:rsidR="009371BD">
        <w:rPr>
          <w:rFonts w:hint="eastAsia"/>
          <w:color w:val="000000"/>
          <w:szCs w:val="21"/>
          <w:lang w:val="en-US"/>
        </w:rPr>
        <w:t>and</w:t>
      </w:r>
      <w:r w:rsidR="00C77D1A">
        <w:rPr>
          <w:rFonts w:hint="eastAsia"/>
          <w:color w:val="000000"/>
          <w:szCs w:val="21"/>
          <w:lang w:val="en-US"/>
        </w:rPr>
        <w:t xml:space="preserve"> </w:t>
      </w:r>
      <w:r w:rsidR="00C77D1A">
        <w:rPr>
          <w:color w:val="000000"/>
          <w:szCs w:val="21"/>
          <w:lang w:val="en-US"/>
        </w:rPr>
        <w:t>definitions</w:t>
      </w:r>
      <w:r w:rsidR="00C77D1A">
        <w:rPr>
          <w:rFonts w:hint="eastAsia"/>
          <w:color w:val="000000"/>
          <w:szCs w:val="21"/>
          <w:lang w:val="en-US"/>
        </w:rPr>
        <w:t xml:space="preserve"> are not necessary</w:t>
      </w:r>
      <w:r>
        <w:rPr>
          <w:rFonts w:hint="eastAsia"/>
          <w:color w:val="000000"/>
          <w:szCs w:val="21"/>
          <w:lang w:val="en-US"/>
        </w:rPr>
        <w:t>.</w:t>
      </w:r>
    </w:p>
    <w:p w:rsidR="00C77D1A" w:rsidRPr="00636704" w:rsidRDefault="00C77D1A" w:rsidP="00636704">
      <w:pPr>
        <w:rPr>
          <w:b/>
        </w:rPr>
      </w:pPr>
      <w:r w:rsidRPr="00A22AC5">
        <w:rPr>
          <w:b/>
        </w:rPr>
        <w:t>Observation</w:t>
      </w:r>
      <w:r w:rsidRPr="00A22AC5">
        <w:rPr>
          <w:rFonts w:hint="eastAsia"/>
          <w:b/>
        </w:rPr>
        <w:t xml:space="preserve"> 1</w:t>
      </w:r>
      <w:r w:rsidRPr="00A22AC5">
        <w:rPr>
          <w:b/>
        </w:rPr>
        <w:t>: A-I</w:t>
      </w:r>
      <w:r w:rsidRPr="00A22AC5">
        <w:rPr>
          <w:rFonts w:hint="eastAsia"/>
          <w:b/>
        </w:rPr>
        <w:t>o</w:t>
      </w:r>
      <w:r w:rsidRPr="00A22AC5">
        <w:rPr>
          <w:b/>
        </w:rPr>
        <w:t xml:space="preserve">T </w:t>
      </w:r>
      <w:r w:rsidRPr="00C77D1A">
        <w:rPr>
          <w:b/>
        </w:rPr>
        <w:t>intermediate node</w:t>
      </w:r>
      <w:r w:rsidRPr="00A22AC5">
        <w:rPr>
          <w:b/>
        </w:rPr>
        <w:t xml:space="preserve"> </w:t>
      </w:r>
      <w:r>
        <w:rPr>
          <w:rFonts w:hint="eastAsia"/>
          <w:b/>
        </w:rPr>
        <w:t>p</w:t>
      </w:r>
      <w:r w:rsidRPr="00A22AC5">
        <w:rPr>
          <w:b/>
        </w:rPr>
        <w:t xml:space="preserve">otential Tx requirements are shown in Table </w:t>
      </w:r>
      <w:r w:rsidRPr="00A22AC5">
        <w:rPr>
          <w:rFonts w:hint="eastAsia"/>
          <w:b/>
        </w:rPr>
        <w:t>1</w:t>
      </w:r>
      <w:r w:rsidR="003D341D">
        <w:rPr>
          <w:rFonts w:hint="eastAsia"/>
          <w:b/>
        </w:rPr>
        <w:t>,</w:t>
      </w:r>
      <w:r w:rsidR="003D341D" w:rsidRPr="003D341D">
        <w:rPr>
          <w:rFonts w:hint="eastAsia"/>
          <w:b/>
        </w:rPr>
        <w:t xml:space="preserve"> </w:t>
      </w:r>
      <w:r w:rsidR="003D341D">
        <w:rPr>
          <w:rFonts w:hint="eastAsia"/>
          <w:b/>
        </w:rPr>
        <w:t>t</w:t>
      </w:r>
      <w:r w:rsidR="003D341D" w:rsidRPr="002B0B32">
        <w:rPr>
          <w:b/>
        </w:rPr>
        <w:t>he requirements only consider device 1 and device 2a</w:t>
      </w:r>
      <w:r w:rsidR="003D341D">
        <w:rPr>
          <w:rFonts w:hint="eastAsia"/>
          <w:b/>
        </w:rPr>
        <w:t>.</w:t>
      </w:r>
    </w:p>
    <w:p w:rsidR="00E36667" w:rsidRDefault="0067594F" w:rsidP="0067594F">
      <w:pPr>
        <w:pStyle w:val="20"/>
      </w:pPr>
      <w:r>
        <w:rPr>
          <w:rFonts w:hint="eastAsia"/>
        </w:rPr>
        <w:t xml:space="preserve">2.2 </w:t>
      </w:r>
      <w:r w:rsidR="00E36667" w:rsidRPr="00CD0737">
        <w:t>A-I</w:t>
      </w:r>
      <w:r w:rsidR="00E36667" w:rsidRPr="00321625">
        <w:rPr>
          <w:rFonts w:hint="eastAsia"/>
        </w:rPr>
        <w:t>o</w:t>
      </w:r>
      <w:r w:rsidR="00E36667" w:rsidRPr="00CD0737">
        <w:t xml:space="preserve">T </w:t>
      </w:r>
      <w:r w:rsidR="009249EC" w:rsidRPr="009249EC">
        <w:t>intermediate node</w:t>
      </w:r>
      <w:r w:rsidR="00E36667" w:rsidRPr="00CD0737">
        <w:t xml:space="preserve"> </w:t>
      </w:r>
      <w:r w:rsidR="00C77D1A" w:rsidRPr="00C77D1A">
        <w:rPr>
          <w:rFonts w:hint="eastAsia"/>
        </w:rPr>
        <w:t>p</w:t>
      </w:r>
      <w:r w:rsidR="00C77D1A" w:rsidRPr="00C77D1A">
        <w:t>otential</w:t>
      </w:r>
      <w:r w:rsidR="00E36667" w:rsidRPr="00CD0737">
        <w:t xml:space="preserve"> </w:t>
      </w:r>
      <w:r w:rsidR="00E36667">
        <w:rPr>
          <w:rFonts w:hint="eastAsia"/>
        </w:rPr>
        <w:t>R</w:t>
      </w:r>
      <w:r w:rsidR="00E36667" w:rsidRPr="00CD0737">
        <w:t>x requirements</w:t>
      </w:r>
    </w:p>
    <w:p w:rsidR="00E36667" w:rsidRDefault="00E36667" w:rsidP="00E36667">
      <w:pPr>
        <w:overflowPunct/>
        <w:autoSpaceDE/>
        <w:autoSpaceDN/>
        <w:adjustRightInd/>
        <w:spacing w:before="0" w:after="0"/>
        <w:jc w:val="center"/>
        <w:textAlignment w:val="auto"/>
        <w:rPr>
          <w:lang w:val="en-US"/>
        </w:rPr>
      </w:pPr>
      <w:r>
        <w:rPr>
          <w:rFonts w:hint="eastAsia"/>
          <w:lang w:val="en-US"/>
        </w:rPr>
        <w:t>Table 2</w:t>
      </w:r>
      <w:r w:rsidR="00C77D1A">
        <w:rPr>
          <w:rFonts w:hint="eastAsia"/>
          <w:lang w:val="en-US"/>
        </w:rPr>
        <w:t>:</w:t>
      </w:r>
      <w:r>
        <w:rPr>
          <w:rFonts w:hint="eastAsia"/>
          <w:lang w:val="en-US"/>
        </w:rPr>
        <w:t xml:space="preserve"> </w:t>
      </w:r>
      <w:r w:rsidRPr="00CD0737">
        <w:t>A-I</w:t>
      </w:r>
      <w:r>
        <w:rPr>
          <w:rFonts w:eastAsiaTheme="minorEastAsia" w:hint="eastAsia"/>
        </w:rPr>
        <w:t>o</w:t>
      </w:r>
      <w:r w:rsidRPr="00CD0737">
        <w:t xml:space="preserve">T </w:t>
      </w:r>
      <w:r w:rsidRPr="00E36667">
        <w:t>intermediate node</w:t>
      </w:r>
      <w:r w:rsidRPr="00CD0737">
        <w:t xml:space="preserve"> </w:t>
      </w:r>
      <w:r w:rsidR="00C77D1A" w:rsidRPr="00C77D1A">
        <w:rPr>
          <w:rFonts w:hint="eastAsia"/>
        </w:rPr>
        <w:t>p</w:t>
      </w:r>
      <w:r w:rsidR="00C77D1A" w:rsidRPr="00C77D1A">
        <w:t>otential</w:t>
      </w:r>
      <w:r w:rsidRPr="00CD0737">
        <w:t xml:space="preserve"> </w:t>
      </w:r>
      <w:r>
        <w:rPr>
          <w:rFonts w:hint="eastAsia"/>
        </w:rPr>
        <w:t>R</w:t>
      </w:r>
      <w:r w:rsidRPr="00CD0737">
        <w:t>x requirements</w:t>
      </w:r>
    </w:p>
    <w:tbl>
      <w:tblPr>
        <w:tblStyle w:val="af8"/>
        <w:tblW w:w="0" w:type="auto"/>
        <w:jc w:val="center"/>
        <w:tblLook w:val="04A0" w:firstRow="1" w:lastRow="0" w:firstColumn="1" w:lastColumn="0" w:noHBand="0" w:noVBand="1"/>
      </w:tblPr>
      <w:tblGrid>
        <w:gridCol w:w="675"/>
        <w:gridCol w:w="2616"/>
        <w:gridCol w:w="2913"/>
        <w:gridCol w:w="3260"/>
      </w:tblGrid>
      <w:tr w:rsidR="00E36667" w:rsidRPr="00620EA6" w:rsidTr="00554753">
        <w:trPr>
          <w:trHeight w:val="989"/>
          <w:jc w:val="center"/>
        </w:trPr>
        <w:tc>
          <w:tcPr>
            <w:tcW w:w="675" w:type="dxa"/>
            <w:shd w:val="pct15" w:color="auto" w:fill="auto"/>
            <w:vAlign w:val="center"/>
          </w:tcPr>
          <w:p w:rsidR="00E36667" w:rsidRPr="00B241A7" w:rsidRDefault="00E36667" w:rsidP="00554753">
            <w:pPr>
              <w:jc w:val="center"/>
            </w:pPr>
            <w:r>
              <w:rPr>
                <w:rFonts w:eastAsiaTheme="minorEastAsia" w:hint="eastAsia"/>
              </w:rPr>
              <w:t>No.</w:t>
            </w:r>
          </w:p>
        </w:tc>
        <w:tc>
          <w:tcPr>
            <w:tcW w:w="2616" w:type="dxa"/>
            <w:shd w:val="pct15" w:color="auto" w:fill="auto"/>
            <w:vAlign w:val="center"/>
            <w:hideMark/>
          </w:tcPr>
          <w:p w:rsidR="00E36667" w:rsidRPr="00B241A7" w:rsidRDefault="00E36667" w:rsidP="00554753">
            <w:pPr>
              <w:jc w:val="center"/>
            </w:pPr>
            <w:r w:rsidRPr="00B241A7">
              <w:t>RFID   EN 302 208</w:t>
            </w:r>
            <w:r>
              <w:rPr>
                <w:rFonts w:eastAsiaTheme="minorEastAsia" w:hint="eastAsia"/>
              </w:rPr>
              <w:t>[3]</w:t>
            </w:r>
            <w:r w:rsidRPr="00B241A7">
              <w:t xml:space="preserve"> </w:t>
            </w:r>
            <w:r w:rsidRPr="00B241A7">
              <w:br/>
              <w:t>Interrogator receiver conformance requirement</w:t>
            </w:r>
          </w:p>
        </w:tc>
        <w:tc>
          <w:tcPr>
            <w:tcW w:w="2913" w:type="dxa"/>
            <w:shd w:val="pct15" w:color="auto" w:fill="auto"/>
            <w:noWrap/>
            <w:vAlign w:val="center"/>
            <w:hideMark/>
          </w:tcPr>
          <w:p w:rsidR="00E36667" w:rsidRPr="00B241A7" w:rsidRDefault="00E36667" w:rsidP="00554753">
            <w:pPr>
              <w:jc w:val="center"/>
            </w:pPr>
            <w:r w:rsidRPr="00B241A7">
              <w:t>NB-IoT BS RF Rx requirements</w:t>
            </w:r>
          </w:p>
        </w:tc>
        <w:tc>
          <w:tcPr>
            <w:tcW w:w="3260" w:type="dxa"/>
            <w:shd w:val="pct15" w:color="auto" w:fill="auto"/>
            <w:noWrap/>
            <w:vAlign w:val="center"/>
            <w:hideMark/>
          </w:tcPr>
          <w:p w:rsidR="00E36667" w:rsidRPr="00B241A7" w:rsidRDefault="00E36667" w:rsidP="00554753">
            <w:pPr>
              <w:jc w:val="center"/>
            </w:pPr>
            <w:r w:rsidRPr="00B241A7">
              <w:t>A-I</w:t>
            </w:r>
            <w:r>
              <w:rPr>
                <w:rFonts w:eastAsiaTheme="minorEastAsia" w:hint="eastAsia"/>
              </w:rPr>
              <w:t>o</w:t>
            </w:r>
            <w:r w:rsidRPr="00B241A7">
              <w:t xml:space="preserve">T </w:t>
            </w:r>
            <w:r w:rsidRPr="00E36667">
              <w:t>intermediate node</w:t>
            </w:r>
            <w:r w:rsidRPr="00B241A7">
              <w:t xml:space="preserve"> </w:t>
            </w:r>
            <w:r w:rsidR="00C77D1A" w:rsidRPr="00C77D1A">
              <w:rPr>
                <w:rFonts w:hint="eastAsia"/>
              </w:rPr>
              <w:t>p</w:t>
            </w:r>
            <w:r w:rsidR="00C77D1A" w:rsidRPr="00C77D1A">
              <w:t>otential</w:t>
            </w:r>
            <w:r w:rsidRPr="00B241A7">
              <w:t xml:space="preserve"> Rx requirements</w:t>
            </w:r>
          </w:p>
        </w:tc>
      </w:tr>
      <w:tr w:rsidR="00E36667" w:rsidRPr="00B241A7" w:rsidTr="00554753">
        <w:trPr>
          <w:trHeight w:val="398"/>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1</w:t>
            </w:r>
          </w:p>
        </w:tc>
        <w:tc>
          <w:tcPr>
            <w:tcW w:w="2616" w:type="dxa"/>
            <w:vAlign w:val="center"/>
            <w:hideMark/>
          </w:tcPr>
          <w:p w:rsidR="00E36667" w:rsidRPr="00B241A7" w:rsidRDefault="00E36667" w:rsidP="00554753">
            <w:r w:rsidRPr="00B241A7">
              <w:t>Receiver sensitivity</w:t>
            </w:r>
          </w:p>
        </w:tc>
        <w:tc>
          <w:tcPr>
            <w:tcW w:w="2913" w:type="dxa"/>
            <w:noWrap/>
            <w:vAlign w:val="center"/>
            <w:hideMark/>
          </w:tcPr>
          <w:p w:rsidR="00E36667" w:rsidRPr="00B241A7" w:rsidRDefault="00E36667" w:rsidP="00554753">
            <w:r w:rsidRPr="00B241A7">
              <w:t>Reference sensitivity level</w:t>
            </w:r>
          </w:p>
        </w:tc>
        <w:tc>
          <w:tcPr>
            <w:tcW w:w="3260" w:type="dxa"/>
            <w:noWrap/>
            <w:vAlign w:val="center"/>
            <w:hideMark/>
          </w:tcPr>
          <w:p w:rsidR="00E36667" w:rsidRPr="00B241A7" w:rsidRDefault="00E36667" w:rsidP="00554753">
            <w:r w:rsidRPr="00B241A7">
              <w:t>Reference sensitivity level</w:t>
            </w:r>
          </w:p>
        </w:tc>
      </w:tr>
      <w:tr w:rsidR="00E36667" w:rsidRPr="00B241A7" w:rsidTr="00554753">
        <w:trPr>
          <w:trHeight w:val="31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2</w:t>
            </w:r>
          </w:p>
        </w:tc>
        <w:tc>
          <w:tcPr>
            <w:tcW w:w="2616" w:type="dxa"/>
            <w:noWrap/>
            <w:vAlign w:val="center"/>
            <w:hideMark/>
          </w:tcPr>
          <w:p w:rsidR="00E36667" w:rsidRPr="00B241A7" w:rsidRDefault="00E36667" w:rsidP="00554753">
            <w:r w:rsidRPr="00B241A7">
              <w:t xml:space="preserve">　</w:t>
            </w:r>
          </w:p>
        </w:tc>
        <w:tc>
          <w:tcPr>
            <w:tcW w:w="2913" w:type="dxa"/>
            <w:noWrap/>
            <w:vAlign w:val="center"/>
            <w:hideMark/>
          </w:tcPr>
          <w:p w:rsidR="00E36667" w:rsidRPr="00B241A7" w:rsidRDefault="00E36667" w:rsidP="00554753">
            <w:r w:rsidRPr="00B241A7">
              <w:t>Dynamic range</w:t>
            </w:r>
          </w:p>
        </w:tc>
        <w:tc>
          <w:tcPr>
            <w:tcW w:w="3260" w:type="dxa"/>
            <w:noWrap/>
            <w:vAlign w:val="center"/>
            <w:hideMark/>
          </w:tcPr>
          <w:p w:rsidR="00E36667" w:rsidRPr="00B241A7" w:rsidRDefault="00E36667" w:rsidP="00554753">
            <w:r w:rsidRPr="00B241A7">
              <w:t>Dynamic range</w:t>
            </w:r>
          </w:p>
        </w:tc>
      </w:tr>
      <w:tr w:rsidR="00E36667" w:rsidRPr="00B241A7" w:rsidTr="00554753">
        <w:trPr>
          <w:trHeight w:val="31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3</w:t>
            </w:r>
          </w:p>
        </w:tc>
        <w:tc>
          <w:tcPr>
            <w:tcW w:w="2616" w:type="dxa"/>
            <w:noWrap/>
            <w:vAlign w:val="center"/>
            <w:hideMark/>
          </w:tcPr>
          <w:p w:rsidR="00E36667" w:rsidRPr="00B241A7" w:rsidRDefault="00E36667" w:rsidP="00554753">
            <w:r w:rsidRPr="00B241A7">
              <w:t xml:space="preserve">　</w:t>
            </w:r>
          </w:p>
        </w:tc>
        <w:tc>
          <w:tcPr>
            <w:tcW w:w="2913" w:type="dxa"/>
            <w:noWrap/>
            <w:vAlign w:val="center"/>
            <w:hideMark/>
          </w:tcPr>
          <w:p w:rsidR="00E36667" w:rsidRPr="00B241A7" w:rsidRDefault="00E36667" w:rsidP="00554753">
            <w:r w:rsidRPr="00B241A7">
              <w:t>In-channel selectivity</w:t>
            </w:r>
          </w:p>
        </w:tc>
        <w:tc>
          <w:tcPr>
            <w:tcW w:w="3260" w:type="dxa"/>
            <w:noWrap/>
            <w:vAlign w:val="center"/>
            <w:hideMark/>
          </w:tcPr>
          <w:p w:rsidR="00E36667" w:rsidRPr="00B241A7" w:rsidRDefault="00E36667" w:rsidP="00554753">
            <w:r w:rsidRPr="00B241A7">
              <w:t>In-channel selectivity</w:t>
            </w:r>
          </w:p>
        </w:tc>
      </w:tr>
      <w:tr w:rsidR="00E36667" w:rsidRPr="00B241A7" w:rsidTr="00554753">
        <w:trPr>
          <w:trHeight w:val="62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4</w:t>
            </w:r>
          </w:p>
        </w:tc>
        <w:tc>
          <w:tcPr>
            <w:tcW w:w="2616" w:type="dxa"/>
            <w:vAlign w:val="center"/>
            <w:hideMark/>
          </w:tcPr>
          <w:p w:rsidR="00E36667" w:rsidRPr="00B241A7" w:rsidRDefault="00E36667" w:rsidP="00554753">
            <w:r w:rsidRPr="00B241A7">
              <w:t>Adjacent channel selectivity</w:t>
            </w:r>
          </w:p>
        </w:tc>
        <w:tc>
          <w:tcPr>
            <w:tcW w:w="2913" w:type="dxa"/>
            <w:vAlign w:val="center"/>
            <w:hideMark/>
          </w:tcPr>
          <w:p w:rsidR="00E36667" w:rsidRPr="00B241A7" w:rsidRDefault="00E36667" w:rsidP="00554753">
            <w:pPr>
              <w:jc w:val="left"/>
            </w:pPr>
            <w:r w:rsidRPr="00B241A7">
              <w:t xml:space="preserve">Adjacent Channel Selectivity </w:t>
            </w:r>
            <w:r w:rsidRPr="00B241A7">
              <w:br/>
              <w:t>and narrow-band blocking</w:t>
            </w:r>
          </w:p>
        </w:tc>
        <w:tc>
          <w:tcPr>
            <w:tcW w:w="3260" w:type="dxa"/>
            <w:vAlign w:val="center"/>
            <w:hideMark/>
          </w:tcPr>
          <w:p w:rsidR="00E36667" w:rsidRPr="00B241A7" w:rsidRDefault="00E36667" w:rsidP="00554753">
            <w:pPr>
              <w:jc w:val="left"/>
            </w:pPr>
            <w:r w:rsidRPr="00B241A7">
              <w:t>Adjacent Channel Selectivity</w:t>
            </w:r>
            <w:r w:rsidRPr="00B241A7">
              <w:br/>
              <w:t>Narrow-band blocking</w:t>
            </w:r>
          </w:p>
        </w:tc>
      </w:tr>
      <w:tr w:rsidR="00E36667" w:rsidRPr="00B241A7" w:rsidTr="00554753">
        <w:trPr>
          <w:trHeight w:val="325"/>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5</w:t>
            </w:r>
          </w:p>
        </w:tc>
        <w:tc>
          <w:tcPr>
            <w:tcW w:w="2616" w:type="dxa"/>
            <w:vAlign w:val="center"/>
            <w:hideMark/>
          </w:tcPr>
          <w:p w:rsidR="00E36667" w:rsidRPr="00B241A7" w:rsidRDefault="00E36667" w:rsidP="00554753">
            <w:r w:rsidRPr="00B241A7">
              <w:t>Blocking or desensitization</w:t>
            </w:r>
          </w:p>
        </w:tc>
        <w:tc>
          <w:tcPr>
            <w:tcW w:w="2913" w:type="dxa"/>
            <w:noWrap/>
            <w:vAlign w:val="center"/>
            <w:hideMark/>
          </w:tcPr>
          <w:p w:rsidR="00E36667" w:rsidRPr="00B241A7" w:rsidRDefault="00E36667" w:rsidP="00554753">
            <w:r w:rsidRPr="00B241A7">
              <w:t>In-band blocking</w:t>
            </w:r>
          </w:p>
        </w:tc>
        <w:tc>
          <w:tcPr>
            <w:tcW w:w="3260" w:type="dxa"/>
            <w:noWrap/>
            <w:vAlign w:val="center"/>
            <w:hideMark/>
          </w:tcPr>
          <w:p w:rsidR="00E36667" w:rsidRPr="00B241A7" w:rsidRDefault="00E36667" w:rsidP="00554753">
            <w:r w:rsidRPr="00B241A7">
              <w:t>In-band blocking</w:t>
            </w:r>
          </w:p>
        </w:tc>
      </w:tr>
      <w:tr w:rsidR="00E36667" w:rsidRPr="00B241A7" w:rsidTr="00554753">
        <w:trPr>
          <w:trHeight w:val="31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6</w:t>
            </w:r>
          </w:p>
        </w:tc>
        <w:tc>
          <w:tcPr>
            <w:tcW w:w="2616" w:type="dxa"/>
            <w:noWrap/>
            <w:vAlign w:val="center"/>
            <w:hideMark/>
          </w:tcPr>
          <w:p w:rsidR="00E36667" w:rsidRPr="00B241A7" w:rsidRDefault="00E36667" w:rsidP="00554753">
            <w:r w:rsidRPr="00B241A7">
              <w:t xml:space="preserve">　</w:t>
            </w:r>
          </w:p>
        </w:tc>
        <w:tc>
          <w:tcPr>
            <w:tcW w:w="2913" w:type="dxa"/>
            <w:noWrap/>
            <w:vAlign w:val="center"/>
            <w:hideMark/>
          </w:tcPr>
          <w:p w:rsidR="00E36667" w:rsidRPr="00B241A7" w:rsidRDefault="00E36667" w:rsidP="00554753">
            <w:r w:rsidRPr="00B241A7">
              <w:t>Out-band blocking</w:t>
            </w:r>
          </w:p>
        </w:tc>
        <w:tc>
          <w:tcPr>
            <w:tcW w:w="3260" w:type="dxa"/>
            <w:noWrap/>
            <w:vAlign w:val="center"/>
            <w:hideMark/>
          </w:tcPr>
          <w:p w:rsidR="00E36667" w:rsidRPr="00B241A7" w:rsidRDefault="00E36667" w:rsidP="00554753">
            <w:r w:rsidRPr="00B241A7">
              <w:t>Out-band blocking</w:t>
            </w:r>
          </w:p>
        </w:tc>
      </w:tr>
      <w:tr w:rsidR="00E36667" w:rsidRPr="00B241A7" w:rsidTr="00554753">
        <w:trPr>
          <w:trHeight w:val="31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7</w:t>
            </w:r>
          </w:p>
        </w:tc>
        <w:tc>
          <w:tcPr>
            <w:tcW w:w="2616" w:type="dxa"/>
            <w:vAlign w:val="center"/>
            <w:hideMark/>
          </w:tcPr>
          <w:p w:rsidR="00E36667" w:rsidRPr="00B241A7" w:rsidRDefault="00E36667" w:rsidP="00554753">
            <w:r w:rsidRPr="00B241A7">
              <w:t xml:space="preserve">　</w:t>
            </w:r>
          </w:p>
        </w:tc>
        <w:tc>
          <w:tcPr>
            <w:tcW w:w="2913" w:type="dxa"/>
            <w:noWrap/>
            <w:vAlign w:val="center"/>
            <w:hideMark/>
          </w:tcPr>
          <w:p w:rsidR="00E36667" w:rsidRPr="00B241A7" w:rsidRDefault="00E36667" w:rsidP="00554753">
            <w:r w:rsidRPr="00B241A7">
              <w:t>Receiver spurious emissions</w:t>
            </w:r>
          </w:p>
        </w:tc>
        <w:tc>
          <w:tcPr>
            <w:tcW w:w="3260" w:type="dxa"/>
            <w:noWrap/>
            <w:vAlign w:val="center"/>
            <w:hideMark/>
          </w:tcPr>
          <w:p w:rsidR="00E36667" w:rsidRPr="00B241A7" w:rsidRDefault="00E36667" w:rsidP="00554753">
            <w:r w:rsidRPr="00B241A7">
              <w:t>Receiver spurious emissions</w:t>
            </w:r>
          </w:p>
        </w:tc>
      </w:tr>
      <w:tr w:rsidR="00E36667" w:rsidRPr="00B241A7" w:rsidTr="00554753">
        <w:trPr>
          <w:trHeight w:val="531"/>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8</w:t>
            </w:r>
          </w:p>
        </w:tc>
        <w:tc>
          <w:tcPr>
            <w:tcW w:w="2616" w:type="dxa"/>
            <w:vAlign w:val="center"/>
            <w:hideMark/>
          </w:tcPr>
          <w:p w:rsidR="00E36667" w:rsidRPr="00B241A7" w:rsidRDefault="00E36667" w:rsidP="00554753">
            <w:pPr>
              <w:jc w:val="left"/>
            </w:pPr>
            <w:r w:rsidRPr="00B241A7">
              <w:t>Receiver radio-frequency intermodulation</w:t>
            </w:r>
          </w:p>
        </w:tc>
        <w:tc>
          <w:tcPr>
            <w:tcW w:w="2913" w:type="dxa"/>
            <w:noWrap/>
            <w:vAlign w:val="center"/>
            <w:hideMark/>
          </w:tcPr>
          <w:p w:rsidR="00E36667" w:rsidRPr="00B241A7" w:rsidRDefault="00E36667" w:rsidP="00554753">
            <w:r w:rsidRPr="00B241A7">
              <w:t>Receiver intermodulation</w:t>
            </w:r>
          </w:p>
        </w:tc>
        <w:tc>
          <w:tcPr>
            <w:tcW w:w="3260" w:type="dxa"/>
            <w:noWrap/>
            <w:vAlign w:val="center"/>
            <w:hideMark/>
          </w:tcPr>
          <w:p w:rsidR="00E36667" w:rsidRPr="00B241A7" w:rsidRDefault="00E36667" w:rsidP="00554753">
            <w:r w:rsidRPr="00B241A7">
              <w:t>Receiver intermodulation</w:t>
            </w:r>
          </w:p>
        </w:tc>
      </w:tr>
      <w:tr w:rsidR="00E36667" w:rsidRPr="00B241A7" w:rsidTr="00554753">
        <w:trPr>
          <w:trHeight w:val="620"/>
          <w:jc w:val="center"/>
        </w:trPr>
        <w:tc>
          <w:tcPr>
            <w:tcW w:w="675" w:type="dxa"/>
            <w:vAlign w:val="center"/>
          </w:tcPr>
          <w:p w:rsidR="00E36667" w:rsidRPr="009A4E8C" w:rsidRDefault="00E36667" w:rsidP="00554753">
            <w:pPr>
              <w:jc w:val="center"/>
              <w:rPr>
                <w:rFonts w:eastAsiaTheme="minorEastAsia"/>
              </w:rPr>
            </w:pPr>
            <w:r>
              <w:rPr>
                <w:rFonts w:eastAsiaTheme="minorEastAsia" w:hint="eastAsia"/>
              </w:rPr>
              <w:t>9</w:t>
            </w:r>
          </w:p>
        </w:tc>
        <w:tc>
          <w:tcPr>
            <w:tcW w:w="2616" w:type="dxa"/>
            <w:vAlign w:val="center"/>
            <w:hideMark/>
          </w:tcPr>
          <w:p w:rsidR="00E36667" w:rsidRPr="00B241A7" w:rsidRDefault="00E36667" w:rsidP="00554753">
            <w:pPr>
              <w:jc w:val="left"/>
            </w:pPr>
            <w:r w:rsidRPr="00B241A7">
              <w:t>Receiver spurious response rejection</w:t>
            </w:r>
          </w:p>
        </w:tc>
        <w:tc>
          <w:tcPr>
            <w:tcW w:w="2913" w:type="dxa"/>
            <w:noWrap/>
            <w:vAlign w:val="center"/>
            <w:hideMark/>
          </w:tcPr>
          <w:p w:rsidR="00E36667" w:rsidRPr="00B241A7" w:rsidRDefault="00E36667" w:rsidP="00554753">
            <w:r w:rsidRPr="00B241A7">
              <w:t>Narrowband intermodulation</w:t>
            </w:r>
          </w:p>
        </w:tc>
        <w:tc>
          <w:tcPr>
            <w:tcW w:w="3260" w:type="dxa"/>
            <w:noWrap/>
            <w:vAlign w:val="center"/>
            <w:hideMark/>
          </w:tcPr>
          <w:p w:rsidR="00E36667" w:rsidRPr="00B241A7" w:rsidRDefault="00E36667" w:rsidP="00554753">
            <w:r w:rsidRPr="00B241A7">
              <w:t>Narrowband intermodulation</w:t>
            </w:r>
          </w:p>
        </w:tc>
      </w:tr>
    </w:tbl>
    <w:p w:rsidR="00E56711" w:rsidRPr="00E56711" w:rsidRDefault="00E56711" w:rsidP="00E36667">
      <w:pPr>
        <w:spacing w:before="240"/>
        <w:rPr>
          <w:b/>
        </w:rPr>
      </w:pPr>
      <w:r w:rsidRPr="00EC07E9">
        <w:rPr>
          <w:lang w:val="en-US"/>
        </w:rPr>
        <w:t xml:space="preserve">A-IoT </w:t>
      </w:r>
      <w:r w:rsidRPr="00E36667">
        <w:t>intermediate node</w:t>
      </w:r>
      <w:r>
        <w:rPr>
          <w:rFonts w:hint="eastAsia"/>
          <w:lang w:val="en-US"/>
        </w:rPr>
        <w:t xml:space="preserve"> </w:t>
      </w:r>
      <w:r w:rsidR="00C77D1A" w:rsidRPr="00C77D1A">
        <w:rPr>
          <w:rFonts w:hint="eastAsia"/>
        </w:rPr>
        <w:t>p</w:t>
      </w:r>
      <w:r w:rsidR="00C77D1A" w:rsidRPr="00C77D1A">
        <w:t>otential</w:t>
      </w:r>
      <w:r w:rsidRPr="00EC07E9">
        <w:rPr>
          <w:lang w:val="en-US"/>
        </w:rPr>
        <w:t xml:space="preserve"> Rx requirements </w:t>
      </w:r>
      <w:r>
        <w:rPr>
          <w:rFonts w:hint="eastAsia"/>
          <w:lang w:val="en-US"/>
        </w:rPr>
        <w:t>are</w:t>
      </w:r>
      <w:r w:rsidRPr="00EC07E9">
        <w:rPr>
          <w:lang w:val="en-US"/>
        </w:rPr>
        <w:t xml:space="preserve"> shown in Table 2, all </w:t>
      </w:r>
      <w:r w:rsidR="009371BD">
        <w:rPr>
          <w:rFonts w:hint="eastAsia"/>
          <w:lang w:val="en-US"/>
        </w:rPr>
        <w:t xml:space="preserve">Rx </w:t>
      </w:r>
      <w:r w:rsidR="009371BD" w:rsidRPr="00EC07E9">
        <w:rPr>
          <w:lang w:val="en-US"/>
        </w:rPr>
        <w:t xml:space="preserve">requirements </w:t>
      </w:r>
      <w:r w:rsidR="009371BD">
        <w:rPr>
          <w:rFonts w:hint="eastAsia"/>
          <w:lang w:val="en-US"/>
        </w:rPr>
        <w:t xml:space="preserve">of </w:t>
      </w:r>
      <w:r w:rsidRPr="00EC07E9">
        <w:rPr>
          <w:lang w:val="en-US"/>
        </w:rPr>
        <w:t xml:space="preserve">RFID </w:t>
      </w:r>
      <w:r>
        <w:rPr>
          <w:rFonts w:hint="eastAsia"/>
          <w:lang w:val="en-US"/>
        </w:rPr>
        <w:t xml:space="preserve">reader </w:t>
      </w:r>
      <w:r w:rsidRPr="00EC07E9">
        <w:rPr>
          <w:lang w:val="en-US"/>
        </w:rPr>
        <w:t xml:space="preserve">and NB-IoT BS need to be defined as A-IoT </w:t>
      </w:r>
      <w:r w:rsidRPr="00E36667">
        <w:t>intermediate node</w:t>
      </w:r>
      <w:r w:rsidRPr="00EC07E9">
        <w:rPr>
          <w:lang w:val="en-US"/>
        </w:rPr>
        <w:t xml:space="preserve"> reception.</w:t>
      </w:r>
    </w:p>
    <w:p w:rsidR="00C77D1A" w:rsidRDefault="00C77D1A" w:rsidP="00636704">
      <w:pPr>
        <w:rPr>
          <w:b/>
        </w:rPr>
      </w:pPr>
      <w:r w:rsidRPr="00A22AC5">
        <w:rPr>
          <w:b/>
        </w:rPr>
        <w:t>Observation</w:t>
      </w:r>
      <w:r w:rsidRPr="00A22AC5">
        <w:rPr>
          <w:rFonts w:hint="eastAsia"/>
          <w:b/>
        </w:rPr>
        <w:t xml:space="preserve"> </w:t>
      </w:r>
      <w:r>
        <w:rPr>
          <w:rFonts w:hint="eastAsia"/>
          <w:b/>
        </w:rPr>
        <w:t>2</w:t>
      </w:r>
      <w:r w:rsidRPr="00A22AC5">
        <w:rPr>
          <w:b/>
        </w:rPr>
        <w:t>: A-I</w:t>
      </w:r>
      <w:r w:rsidRPr="00A22AC5">
        <w:rPr>
          <w:rFonts w:hint="eastAsia"/>
          <w:b/>
        </w:rPr>
        <w:t>o</w:t>
      </w:r>
      <w:r w:rsidRPr="00A22AC5">
        <w:rPr>
          <w:b/>
        </w:rPr>
        <w:t xml:space="preserve">T </w:t>
      </w:r>
      <w:r w:rsidRPr="00C77D1A">
        <w:rPr>
          <w:b/>
        </w:rPr>
        <w:t>intermediate node</w:t>
      </w:r>
      <w:r w:rsidRPr="00A22AC5">
        <w:rPr>
          <w:b/>
        </w:rPr>
        <w:t xml:space="preserve"> </w:t>
      </w:r>
      <w:r>
        <w:rPr>
          <w:rFonts w:hint="eastAsia"/>
          <w:b/>
        </w:rPr>
        <w:t>p</w:t>
      </w:r>
      <w:r w:rsidRPr="00A22AC5">
        <w:rPr>
          <w:b/>
        </w:rPr>
        <w:t xml:space="preserve">otential </w:t>
      </w:r>
      <w:r>
        <w:rPr>
          <w:rFonts w:hint="eastAsia"/>
          <w:b/>
        </w:rPr>
        <w:t>R</w:t>
      </w:r>
      <w:r w:rsidRPr="00A22AC5">
        <w:rPr>
          <w:b/>
        </w:rPr>
        <w:t xml:space="preserve">x requirements are shown in Table </w:t>
      </w:r>
      <w:r>
        <w:rPr>
          <w:rFonts w:hint="eastAsia"/>
          <w:b/>
        </w:rPr>
        <w:t>2</w:t>
      </w:r>
      <w:r w:rsidR="003D341D">
        <w:rPr>
          <w:rFonts w:hint="eastAsia"/>
          <w:b/>
        </w:rPr>
        <w:t>, t</w:t>
      </w:r>
      <w:r w:rsidR="003D341D" w:rsidRPr="002B0B32">
        <w:rPr>
          <w:b/>
        </w:rPr>
        <w:t>he requirements only consider device 1 and device 2a</w:t>
      </w:r>
      <w:r w:rsidR="003D341D">
        <w:rPr>
          <w:rFonts w:hint="eastAsia"/>
          <w:b/>
        </w:rPr>
        <w:t>.</w:t>
      </w:r>
    </w:p>
    <w:p w:rsidR="00A2640B" w:rsidRDefault="00A2640B" w:rsidP="00A2640B">
      <w:pPr>
        <w:pStyle w:val="20"/>
      </w:pPr>
      <w:r>
        <w:rPr>
          <w:rFonts w:hint="eastAsia"/>
        </w:rPr>
        <w:lastRenderedPageBreak/>
        <w:t xml:space="preserve">2.3 </w:t>
      </w:r>
      <w:r w:rsidRPr="00CD0737">
        <w:t>A-I</w:t>
      </w:r>
      <w:r w:rsidRPr="00321625">
        <w:rPr>
          <w:rFonts w:hint="eastAsia"/>
        </w:rPr>
        <w:t>o</w:t>
      </w:r>
      <w:r w:rsidRPr="00CD0737">
        <w:t xml:space="preserve">T </w:t>
      </w:r>
      <w:r w:rsidRPr="009249EC">
        <w:t>intermediate node</w:t>
      </w:r>
      <w:r>
        <w:rPr>
          <w:rFonts w:hint="eastAsia"/>
        </w:rPr>
        <w:t xml:space="preserve"> </w:t>
      </w:r>
    </w:p>
    <w:p w:rsidR="00B94AAA" w:rsidRPr="00B94AAA" w:rsidRDefault="00B94AAA" w:rsidP="00B94AAA">
      <w:pPr>
        <w:spacing w:before="240"/>
        <w:rPr>
          <w:lang w:val="en-US"/>
        </w:rPr>
      </w:pPr>
      <w:r w:rsidRPr="00B94AAA">
        <w:rPr>
          <w:lang w:val="en-US"/>
        </w:rPr>
        <w:t>There're two links for intermediate UE, i.e. NR link and A</w:t>
      </w:r>
      <w:r>
        <w:rPr>
          <w:rFonts w:hint="eastAsia"/>
          <w:lang w:val="en-US"/>
        </w:rPr>
        <w:t>-</w:t>
      </w:r>
      <w:r w:rsidRPr="00B94AAA">
        <w:rPr>
          <w:lang w:val="en-US"/>
        </w:rPr>
        <w:t>IoT link. The two links work simultaneously. There could be some inte</w:t>
      </w:r>
      <w:r>
        <w:rPr>
          <w:lang w:val="en-US"/>
        </w:rPr>
        <w:t>r</w:t>
      </w:r>
      <w:r w:rsidRPr="00B94AAA">
        <w:rPr>
          <w:lang w:val="en-US"/>
        </w:rPr>
        <w:t>ference for some DL/UL spectrum usage choice. The RF requirements for the links works simultaneously may need discussion according to the different DL/UL spectrum usage for A</w:t>
      </w:r>
      <w:r>
        <w:rPr>
          <w:rFonts w:hint="eastAsia"/>
          <w:lang w:val="en-US"/>
        </w:rPr>
        <w:t>-</w:t>
      </w:r>
      <w:r w:rsidRPr="00B94AAA">
        <w:rPr>
          <w:lang w:val="en-US"/>
        </w:rPr>
        <w:t>IoT.</w:t>
      </w:r>
    </w:p>
    <w:p w:rsidR="00F27E08" w:rsidRPr="00B94AAA" w:rsidRDefault="00B94AAA" w:rsidP="00B94AAA">
      <w:pPr>
        <w:rPr>
          <w:b/>
        </w:rPr>
      </w:pPr>
      <w:r w:rsidRPr="00B94AAA">
        <w:rPr>
          <w:rFonts w:hint="eastAsia"/>
          <w:b/>
        </w:rPr>
        <w:t xml:space="preserve">Proposal 1: </w:t>
      </w:r>
      <w:r w:rsidR="008067D2" w:rsidRPr="008067D2">
        <w:rPr>
          <w:b/>
        </w:rPr>
        <w:t>The RF requirements for the links work</w:t>
      </w:r>
      <w:r w:rsidR="008067D2" w:rsidRPr="008067D2">
        <w:rPr>
          <w:rFonts w:hint="eastAsia"/>
          <w:b/>
        </w:rPr>
        <w:t>ing</w:t>
      </w:r>
      <w:r w:rsidR="008067D2" w:rsidRPr="008067D2">
        <w:rPr>
          <w:b/>
        </w:rPr>
        <w:t xml:space="preserve"> simultaneously need discussion according to the different</w:t>
      </w:r>
      <w:r w:rsidR="007D7373">
        <w:rPr>
          <w:b/>
        </w:rPr>
        <w:t xml:space="preserve"> DL/UL spectrum usage for A-IoT</w:t>
      </w:r>
      <w:r w:rsidRPr="00B94AAA">
        <w:rPr>
          <w:b/>
        </w:rPr>
        <w:t>.</w:t>
      </w:r>
    </w:p>
    <w:p w:rsidR="00897762" w:rsidRDefault="00897762" w:rsidP="00B1616D">
      <w:pPr>
        <w:pStyle w:val="11"/>
        <w:numPr>
          <w:ilvl w:val="0"/>
          <w:numId w:val="21"/>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897762" w:rsidRDefault="00897762" w:rsidP="00897762">
      <w:pPr>
        <w:rPr>
          <w:color w:val="000000" w:themeColor="text1"/>
          <w:lang w:val="en-US"/>
        </w:rPr>
      </w:pPr>
      <w:r w:rsidRPr="00D47647">
        <w:rPr>
          <w:color w:val="000000" w:themeColor="text1"/>
          <w:lang w:val="en-US"/>
        </w:rPr>
        <w:t xml:space="preserve">This contribution provides our preliminary analysis for RF requirements of A-IoT </w:t>
      </w:r>
      <w:r w:rsidRPr="00897762">
        <w:rPr>
          <w:lang w:val="en-US"/>
        </w:rPr>
        <w:t>intermediate node</w:t>
      </w:r>
      <w:r w:rsidRPr="00D47647">
        <w:rPr>
          <w:color w:val="000000" w:themeColor="text1"/>
          <w:lang w:val="en-US"/>
        </w:rPr>
        <w:t>. We have the following proposals.</w:t>
      </w:r>
    </w:p>
    <w:p w:rsidR="003D341D" w:rsidRPr="00CC1AE9" w:rsidRDefault="003D341D" w:rsidP="00636704">
      <w:pPr>
        <w:rPr>
          <w:b/>
        </w:rPr>
      </w:pPr>
      <w:r w:rsidRPr="00CC1AE9">
        <w:rPr>
          <w:b/>
        </w:rPr>
        <w:t>Observation</w:t>
      </w:r>
      <w:r w:rsidRPr="00CC1AE9">
        <w:rPr>
          <w:rFonts w:hint="eastAsia"/>
          <w:b/>
        </w:rPr>
        <w:t xml:space="preserve"> 1</w:t>
      </w:r>
      <w:r w:rsidRPr="00CC1AE9">
        <w:rPr>
          <w:b/>
        </w:rPr>
        <w:t>: A-I</w:t>
      </w:r>
      <w:r w:rsidRPr="00CC1AE9">
        <w:rPr>
          <w:rFonts w:hint="eastAsia"/>
          <w:b/>
        </w:rPr>
        <w:t>o</w:t>
      </w:r>
      <w:r w:rsidRPr="00CC1AE9">
        <w:rPr>
          <w:b/>
        </w:rPr>
        <w:t xml:space="preserve">T intermediate node </w:t>
      </w:r>
      <w:r w:rsidRPr="00CC1AE9">
        <w:rPr>
          <w:rFonts w:hint="eastAsia"/>
          <w:b/>
        </w:rPr>
        <w:t>p</w:t>
      </w:r>
      <w:r w:rsidRPr="00CC1AE9">
        <w:rPr>
          <w:b/>
        </w:rPr>
        <w:t xml:space="preserve">otential Tx requirements are shown in Table </w:t>
      </w:r>
      <w:r w:rsidRPr="00CC1AE9">
        <w:rPr>
          <w:rFonts w:hint="eastAsia"/>
          <w:b/>
        </w:rPr>
        <w:t>1, t</w:t>
      </w:r>
      <w:r w:rsidRPr="00CC1AE9">
        <w:rPr>
          <w:b/>
        </w:rPr>
        <w:t>he requirements only consider device 1 and device 2a</w:t>
      </w:r>
      <w:r w:rsidRPr="00CC1AE9">
        <w:rPr>
          <w:rFonts w:hint="eastAsia"/>
          <w:b/>
        </w:rPr>
        <w:t>.</w:t>
      </w:r>
    </w:p>
    <w:p w:rsidR="003D341D" w:rsidRDefault="003D341D" w:rsidP="00636704">
      <w:pPr>
        <w:rPr>
          <w:b/>
        </w:rPr>
      </w:pPr>
      <w:r w:rsidRPr="00CC1AE9">
        <w:rPr>
          <w:b/>
        </w:rPr>
        <w:t>Observation</w:t>
      </w:r>
      <w:r w:rsidRPr="00CC1AE9">
        <w:rPr>
          <w:rFonts w:hint="eastAsia"/>
          <w:b/>
        </w:rPr>
        <w:t xml:space="preserve"> 2</w:t>
      </w:r>
      <w:r w:rsidRPr="00CC1AE9">
        <w:rPr>
          <w:b/>
        </w:rPr>
        <w:t>: A-I</w:t>
      </w:r>
      <w:r w:rsidRPr="00CC1AE9">
        <w:rPr>
          <w:rFonts w:hint="eastAsia"/>
          <w:b/>
        </w:rPr>
        <w:t>o</w:t>
      </w:r>
      <w:r w:rsidRPr="00CC1AE9">
        <w:rPr>
          <w:b/>
        </w:rPr>
        <w:t xml:space="preserve">T intermediate node </w:t>
      </w:r>
      <w:r w:rsidRPr="00CC1AE9">
        <w:rPr>
          <w:rFonts w:hint="eastAsia"/>
          <w:b/>
        </w:rPr>
        <w:t>p</w:t>
      </w:r>
      <w:r w:rsidRPr="00CC1AE9">
        <w:rPr>
          <w:b/>
        </w:rPr>
        <w:t xml:space="preserve">otential </w:t>
      </w:r>
      <w:r w:rsidRPr="00CC1AE9">
        <w:rPr>
          <w:rFonts w:hint="eastAsia"/>
          <w:b/>
        </w:rPr>
        <w:t>R</w:t>
      </w:r>
      <w:r w:rsidRPr="00CC1AE9">
        <w:rPr>
          <w:b/>
        </w:rPr>
        <w:t xml:space="preserve">x requirements are shown in Table </w:t>
      </w:r>
      <w:r w:rsidRPr="00CC1AE9">
        <w:rPr>
          <w:rFonts w:hint="eastAsia"/>
          <w:b/>
        </w:rPr>
        <w:t>2, t</w:t>
      </w:r>
      <w:r w:rsidRPr="00CC1AE9">
        <w:rPr>
          <w:b/>
        </w:rPr>
        <w:t>he requirements only consider device 1 and device 2a</w:t>
      </w:r>
      <w:r w:rsidRPr="00CC1AE9">
        <w:rPr>
          <w:rFonts w:hint="eastAsia"/>
          <w:b/>
        </w:rPr>
        <w:t>.</w:t>
      </w:r>
    </w:p>
    <w:p w:rsidR="00B94AAA" w:rsidRPr="00B94AAA" w:rsidRDefault="00B94AAA" w:rsidP="00636704">
      <w:pPr>
        <w:rPr>
          <w:b/>
        </w:rPr>
      </w:pPr>
      <w:r w:rsidRPr="00B94AAA">
        <w:rPr>
          <w:rFonts w:hint="eastAsia"/>
          <w:b/>
        </w:rPr>
        <w:t xml:space="preserve">Proposal 1: </w:t>
      </w:r>
      <w:r w:rsidRPr="00B94AAA">
        <w:rPr>
          <w:b/>
        </w:rPr>
        <w:t>The RF requirements for the links work</w:t>
      </w:r>
      <w:r w:rsidR="009530BB">
        <w:rPr>
          <w:rFonts w:hint="eastAsia"/>
          <w:b/>
        </w:rPr>
        <w:t>ing</w:t>
      </w:r>
      <w:r w:rsidRPr="00B94AAA">
        <w:rPr>
          <w:b/>
        </w:rPr>
        <w:t xml:space="preserve"> simultaneously need discussion according to the different DL/UL spectrum usage for A-IoT.</w:t>
      </w:r>
    </w:p>
    <w:p w:rsidR="00897762" w:rsidRDefault="00897762" w:rsidP="00897762">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B646A3" w:rsidRDefault="00B646A3" w:rsidP="00B646A3">
      <w:r>
        <w:rPr>
          <w:rFonts w:hint="eastAsia"/>
        </w:rPr>
        <w:t xml:space="preserve">[1] </w:t>
      </w:r>
      <w:r w:rsidRPr="00884D01">
        <w:t>RP-234058</w:t>
      </w:r>
      <w:r>
        <w:rPr>
          <w:rFonts w:hint="eastAsia"/>
        </w:rPr>
        <w:t xml:space="preserve">, </w:t>
      </w:r>
      <w:r>
        <w:t>“</w:t>
      </w:r>
      <w:r w:rsidRPr="00884D01">
        <w:t>Study on solutions for Ambient IoT (Internet of Things) in NR</w:t>
      </w:r>
      <w:r>
        <w:t>”</w:t>
      </w:r>
      <w:r>
        <w:rPr>
          <w:rFonts w:hint="eastAsia"/>
        </w:rPr>
        <w:t xml:space="preserve">, </w:t>
      </w:r>
      <w:r w:rsidRPr="00884D01">
        <w:t>RAN</w:t>
      </w:r>
      <w:r>
        <w:rPr>
          <w:rFonts w:hint="eastAsia"/>
        </w:rPr>
        <w:t>#102</w:t>
      </w:r>
    </w:p>
    <w:p w:rsidR="00B646A3" w:rsidRPr="00646209" w:rsidRDefault="00B646A3" w:rsidP="00B646A3">
      <w:pPr>
        <w:rPr>
          <w:color w:val="FF0000"/>
        </w:rPr>
      </w:pPr>
      <w:r w:rsidRPr="005303AC">
        <w:rPr>
          <w:rFonts w:hint="eastAsia"/>
        </w:rPr>
        <w:t xml:space="preserve">[2] </w:t>
      </w:r>
      <w:r w:rsidRPr="005303AC">
        <w:t>ISO/IEC 18000-6</w:t>
      </w:r>
      <w:r w:rsidRPr="005303AC">
        <w:rPr>
          <w:rFonts w:hint="eastAsia"/>
        </w:rPr>
        <w:t>C</w:t>
      </w:r>
    </w:p>
    <w:p w:rsidR="00B646A3" w:rsidRDefault="00B646A3" w:rsidP="00B646A3">
      <w:r>
        <w:rPr>
          <w:rFonts w:hint="eastAsia"/>
        </w:rPr>
        <w:t xml:space="preserve">[3] </w:t>
      </w:r>
      <w:r>
        <w:t>Radio Frequency Identification Equipment operating in the band 865 MHz to 868 MHz with power levels up to 2 W and in the band 915 MHz to 921 MHz with power levels up to 4 W;</w:t>
      </w:r>
      <w:r>
        <w:rPr>
          <w:rFonts w:hint="eastAsia"/>
        </w:rPr>
        <w:t xml:space="preserve"> </w:t>
      </w:r>
      <w:r w:rsidRPr="001E07B4">
        <w:t>Harmonised Standard for access to radio spectrum</w:t>
      </w:r>
      <w:r>
        <w:rPr>
          <w:rFonts w:hint="eastAsia"/>
        </w:rPr>
        <w:t xml:space="preserve">, </w:t>
      </w:r>
      <w:r w:rsidRPr="001E07B4">
        <w:t>ETSI EN 302 208</w:t>
      </w:r>
    </w:p>
    <w:p w:rsidR="00B646A3" w:rsidRDefault="00B646A3" w:rsidP="00B646A3">
      <w:r>
        <w:rPr>
          <w:rFonts w:hint="eastAsia"/>
        </w:rPr>
        <w:t xml:space="preserve">[4] </w:t>
      </w:r>
      <w:r w:rsidRPr="00714113">
        <w:t>TS 36.104</w:t>
      </w:r>
      <w:r>
        <w:rPr>
          <w:rFonts w:hint="eastAsia"/>
        </w:rPr>
        <w:t xml:space="preserve">, </w:t>
      </w:r>
      <w:r w:rsidRPr="00714113">
        <w:t>Base Station (BS) radio transmission and reception</w:t>
      </w:r>
    </w:p>
    <w:p w:rsidR="0004355E" w:rsidRPr="00B646A3" w:rsidRDefault="00B646A3" w:rsidP="00B646A3">
      <w:r>
        <w:rPr>
          <w:rFonts w:hint="eastAsia"/>
        </w:rPr>
        <w:t xml:space="preserve">[5] </w:t>
      </w:r>
      <w:r w:rsidRPr="00927818">
        <w:t>R1-2403782</w:t>
      </w:r>
      <w:r>
        <w:rPr>
          <w:rFonts w:hint="eastAsia"/>
        </w:rPr>
        <w:t xml:space="preserve">, </w:t>
      </w:r>
      <w:r>
        <w:t>“</w:t>
      </w:r>
      <w:r w:rsidRPr="00714113">
        <w:t>LS on Ambient-IoT evaluation scenarios and assumptions</w:t>
      </w:r>
      <w:r>
        <w:t>”</w:t>
      </w:r>
      <w:r>
        <w:rPr>
          <w:rFonts w:hint="eastAsia"/>
        </w:rPr>
        <w:t>, RAN1#</w:t>
      </w:r>
      <w:r w:rsidRPr="00927818">
        <w:t>116bis</w:t>
      </w:r>
      <w:bookmarkStart w:id="2" w:name="_GoBack"/>
      <w:bookmarkEnd w:id="2"/>
    </w:p>
    <w:sectPr w:rsidR="0004355E" w:rsidRPr="00B646A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FC7" w:rsidRDefault="00DD5FC7" w:rsidP="0095591C">
      <w:pPr>
        <w:spacing w:after="60"/>
        <w:ind w:left="210"/>
      </w:pPr>
      <w:r>
        <w:separator/>
      </w:r>
    </w:p>
  </w:endnote>
  <w:endnote w:type="continuationSeparator" w:id="0">
    <w:p w:rsidR="00DD5FC7" w:rsidRDefault="00DD5FC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53" w:rsidRDefault="0055475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35F3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FC7" w:rsidRDefault="00DD5FC7" w:rsidP="0095591C">
      <w:pPr>
        <w:spacing w:after="60"/>
        <w:ind w:left="210"/>
      </w:pPr>
      <w:r>
        <w:separator/>
      </w:r>
    </w:p>
  </w:footnote>
  <w:footnote w:type="continuationSeparator" w:id="0">
    <w:p w:rsidR="00DD5FC7" w:rsidRDefault="00DD5FC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53" w:rsidRDefault="0055475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ED53BBC"/>
    <w:multiLevelType w:val="hybridMultilevel"/>
    <w:tmpl w:val="D60AEF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52B0C5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844C04"/>
    <w:multiLevelType w:val="hybridMultilevel"/>
    <w:tmpl w:val="1458D1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
  </w:num>
  <w:num w:numId="4">
    <w:abstractNumId w:val="14"/>
  </w:num>
  <w:num w:numId="5">
    <w:abstractNumId w:val="7"/>
  </w:num>
  <w:num w:numId="6">
    <w:abstractNumId w:val="22"/>
  </w:num>
  <w:num w:numId="7">
    <w:abstractNumId w:val="3"/>
  </w:num>
  <w:num w:numId="8">
    <w:abstractNumId w:val="15"/>
  </w:num>
  <w:num w:numId="9">
    <w:abstractNumId w:val="10"/>
  </w:num>
  <w:num w:numId="10">
    <w:abstractNumId w:val="21"/>
  </w:num>
  <w:num w:numId="11">
    <w:abstractNumId w:val="23"/>
  </w:num>
  <w:num w:numId="12">
    <w:abstractNumId w:val="24"/>
  </w:num>
  <w:num w:numId="13">
    <w:abstractNumId w:val="12"/>
  </w:num>
  <w:num w:numId="14">
    <w:abstractNumId w:val="13"/>
  </w:num>
  <w:num w:numId="15">
    <w:abstractNumId w:val="8"/>
  </w:num>
  <w:num w:numId="16">
    <w:abstractNumId w:val="19"/>
  </w:num>
  <w:num w:numId="17">
    <w:abstractNumId w:val="0"/>
  </w:num>
  <w:num w:numId="18">
    <w:abstractNumId w:val="20"/>
  </w:num>
  <w:num w:numId="19">
    <w:abstractNumId w:val="16"/>
  </w:num>
  <w:num w:numId="20">
    <w:abstractNumId w:val="5"/>
  </w:num>
  <w:num w:numId="21">
    <w:abstractNumId w:val="9"/>
  </w:num>
  <w:num w:numId="22">
    <w:abstractNumId w:val="18"/>
  </w:num>
  <w:num w:numId="23">
    <w:abstractNumId w:val="2"/>
  </w:num>
  <w:num w:numId="24">
    <w:abstractNumId w:val="11"/>
  </w:num>
  <w:num w:numId="2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CCD"/>
    <w:rsid w:val="00001E27"/>
    <w:rsid w:val="000027BE"/>
    <w:rsid w:val="00002D44"/>
    <w:rsid w:val="00003FCE"/>
    <w:rsid w:val="000040AA"/>
    <w:rsid w:val="00004307"/>
    <w:rsid w:val="0000538D"/>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805"/>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AD2"/>
    <w:rsid w:val="000E2D7D"/>
    <w:rsid w:val="000E31E6"/>
    <w:rsid w:val="000E36CC"/>
    <w:rsid w:val="000E3E85"/>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0C7"/>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AE6"/>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9BE"/>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8BF"/>
    <w:rsid w:val="001A1B28"/>
    <w:rsid w:val="001A1D08"/>
    <w:rsid w:val="001A1D97"/>
    <w:rsid w:val="001A21FA"/>
    <w:rsid w:val="001A25A7"/>
    <w:rsid w:val="001A2B91"/>
    <w:rsid w:val="001A2CB2"/>
    <w:rsid w:val="001A2ED7"/>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7B4"/>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B80"/>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501"/>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8E3"/>
    <w:rsid w:val="0026699D"/>
    <w:rsid w:val="0027010E"/>
    <w:rsid w:val="00270783"/>
    <w:rsid w:val="00270854"/>
    <w:rsid w:val="00270FC5"/>
    <w:rsid w:val="00271356"/>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155E"/>
    <w:rsid w:val="002827E0"/>
    <w:rsid w:val="00282A0D"/>
    <w:rsid w:val="00282B10"/>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B1B"/>
    <w:rsid w:val="002C0B58"/>
    <w:rsid w:val="002C11E8"/>
    <w:rsid w:val="002C19E2"/>
    <w:rsid w:val="002C1A60"/>
    <w:rsid w:val="002C1A73"/>
    <w:rsid w:val="002C1A74"/>
    <w:rsid w:val="002C1B35"/>
    <w:rsid w:val="002C220F"/>
    <w:rsid w:val="002C26E5"/>
    <w:rsid w:val="002C2F99"/>
    <w:rsid w:val="002C38EC"/>
    <w:rsid w:val="002C4448"/>
    <w:rsid w:val="002C4C6B"/>
    <w:rsid w:val="002C5018"/>
    <w:rsid w:val="002C5078"/>
    <w:rsid w:val="002C51F6"/>
    <w:rsid w:val="002C5862"/>
    <w:rsid w:val="002C5D68"/>
    <w:rsid w:val="002C5F63"/>
    <w:rsid w:val="002C61C2"/>
    <w:rsid w:val="002C6398"/>
    <w:rsid w:val="002C6448"/>
    <w:rsid w:val="002C709F"/>
    <w:rsid w:val="002C734D"/>
    <w:rsid w:val="002C7896"/>
    <w:rsid w:val="002C7B97"/>
    <w:rsid w:val="002C7C48"/>
    <w:rsid w:val="002D002F"/>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1DC"/>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4BC2"/>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ABC"/>
    <w:rsid w:val="00321D0D"/>
    <w:rsid w:val="00321D8F"/>
    <w:rsid w:val="003223D4"/>
    <w:rsid w:val="003229C3"/>
    <w:rsid w:val="00323F81"/>
    <w:rsid w:val="003244E9"/>
    <w:rsid w:val="003248D2"/>
    <w:rsid w:val="00324E91"/>
    <w:rsid w:val="0032581C"/>
    <w:rsid w:val="00325E1A"/>
    <w:rsid w:val="0032603B"/>
    <w:rsid w:val="003260D3"/>
    <w:rsid w:val="003265C4"/>
    <w:rsid w:val="003272D6"/>
    <w:rsid w:val="00327447"/>
    <w:rsid w:val="003275E4"/>
    <w:rsid w:val="003304BC"/>
    <w:rsid w:val="00330CC0"/>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335"/>
    <w:rsid w:val="0038355A"/>
    <w:rsid w:val="003837CF"/>
    <w:rsid w:val="0038449B"/>
    <w:rsid w:val="00385164"/>
    <w:rsid w:val="003852C6"/>
    <w:rsid w:val="003859E9"/>
    <w:rsid w:val="0038627F"/>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6"/>
    <w:rsid w:val="003957AC"/>
    <w:rsid w:val="0039593E"/>
    <w:rsid w:val="00395BD6"/>
    <w:rsid w:val="00396D93"/>
    <w:rsid w:val="0039710E"/>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D039A"/>
    <w:rsid w:val="003D0597"/>
    <w:rsid w:val="003D1237"/>
    <w:rsid w:val="003D13F5"/>
    <w:rsid w:val="003D1883"/>
    <w:rsid w:val="003D1943"/>
    <w:rsid w:val="003D341D"/>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260"/>
    <w:rsid w:val="003F4519"/>
    <w:rsid w:val="003F453B"/>
    <w:rsid w:val="003F4816"/>
    <w:rsid w:val="003F49B8"/>
    <w:rsid w:val="003F4D47"/>
    <w:rsid w:val="003F5719"/>
    <w:rsid w:val="003F5CA4"/>
    <w:rsid w:val="003F5DF8"/>
    <w:rsid w:val="003F655B"/>
    <w:rsid w:val="003F6CD9"/>
    <w:rsid w:val="003F6F52"/>
    <w:rsid w:val="003F7107"/>
    <w:rsid w:val="0040036F"/>
    <w:rsid w:val="00400F53"/>
    <w:rsid w:val="00401700"/>
    <w:rsid w:val="00401C92"/>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18BD"/>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3AC"/>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0B2"/>
    <w:rsid w:val="005372F5"/>
    <w:rsid w:val="005402C3"/>
    <w:rsid w:val="00541194"/>
    <w:rsid w:val="00541FF4"/>
    <w:rsid w:val="005423C2"/>
    <w:rsid w:val="005424C3"/>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53"/>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785"/>
    <w:rsid w:val="00591572"/>
    <w:rsid w:val="0059170F"/>
    <w:rsid w:val="00591B95"/>
    <w:rsid w:val="00591F9A"/>
    <w:rsid w:val="00592664"/>
    <w:rsid w:val="00592673"/>
    <w:rsid w:val="00592DCF"/>
    <w:rsid w:val="00593C9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4C57"/>
    <w:rsid w:val="005D54E6"/>
    <w:rsid w:val="005D5B56"/>
    <w:rsid w:val="005D5EF1"/>
    <w:rsid w:val="005D5F41"/>
    <w:rsid w:val="005D691F"/>
    <w:rsid w:val="005D6E19"/>
    <w:rsid w:val="005D6F1F"/>
    <w:rsid w:val="005D7000"/>
    <w:rsid w:val="005D7078"/>
    <w:rsid w:val="005D74BB"/>
    <w:rsid w:val="005D77AB"/>
    <w:rsid w:val="005D78E7"/>
    <w:rsid w:val="005E00BF"/>
    <w:rsid w:val="005E0331"/>
    <w:rsid w:val="005E0490"/>
    <w:rsid w:val="005E246B"/>
    <w:rsid w:val="005E2BEF"/>
    <w:rsid w:val="005E306D"/>
    <w:rsid w:val="005E33FB"/>
    <w:rsid w:val="005E3ADF"/>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D07"/>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DD4"/>
    <w:rsid w:val="00622EA9"/>
    <w:rsid w:val="00623BDE"/>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6704"/>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E2E"/>
    <w:rsid w:val="00647FB1"/>
    <w:rsid w:val="006504B2"/>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4F"/>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1F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76"/>
    <w:rsid w:val="00695D9B"/>
    <w:rsid w:val="006962EE"/>
    <w:rsid w:val="0069684D"/>
    <w:rsid w:val="00696C7D"/>
    <w:rsid w:val="00696FB1"/>
    <w:rsid w:val="0069709B"/>
    <w:rsid w:val="00697128"/>
    <w:rsid w:val="006975D2"/>
    <w:rsid w:val="00697749"/>
    <w:rsid w:val="00697DEB"/>
    <w:rsid w:val="006A005E"/>
    <w:rsid w:val="006A075A"/>
    <w:rsid w:val="006A07D3"/>
    <w:rsid w:val="006A0941"/>
    <w:rsid w:val="006A0FFA"/>
    <w:rsid w:val="006A17C5"/>
    <w:rsid w:val="006A1885"/>
    <w:rsid w:val="006A1BDD"/>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3FF"/>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2F74"/>
    <w:rsid w:val="006F3272"/>
    <w:rsid w:val="006F3492"/>
    <w:rsid w:val="006F356D"/>
    <w:rsid w:val="006F35BF"/>
    <w:rsid w:val="006F3887"/>
    <w:rsid w:val="006F3CC0"/>
    <w:rsid w:val="006F43AF"/>
    <w:rsid w:val="006F45C1"/>
    <w:rsid w:val="006F5102"/>
    <w:rsid w:val="006F53BB"/>
    <w:rsid w:val="006F56E1"/>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1BC"/>
    <w:rsid w:val="00784513"/>
    <w:rsid w:val="00784CB5"/>
    <w:rsid w:val="007852E4"/>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373"/>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7D2"/>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1C54"/>
    <w:rsid w:val="00862277"/>
    <w:rsid w:val="00862420"/>
    <w:rsid w:val="008627F9"/>
    <w:rsid w:val="008629B5"/>
    <w:rsid w:val="00862B3D"/>
    <w:rsid w:val="00863C12"/>
    <w:rsid w:val="00863DD1"/>
    <w:rsid w:val="0086414C"/>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44C"/>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A5"/>
    <w:rsid w:val="00880CD8"/>
    <w:rsid w:val="00880D5A"/>
    <w:rsid w:val="008812B3"/>
    <w:rsid w:val="00881D50"/>
    <w:rsid w:val="00882339"/>
    <w:rsid w:val="008832DA"/>
    <w:rsid w:val="00883E83"/>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97762"/>
    <w:rsid w:val="008A0610"/>
    <w:rsid w:val="008A0946"/>
    <w:rsid w:val="008A0BAF"/>
    <w:rsid w:val="008A14D5"/>
    <w:rsid w:val="008A1B35"/>
    <w:rsid w:val="008A2128"/>
    <w:rsid w:val="008A2541"/>
    <w:rsid w:val="008A26AD"/>
    <w:rsid w:val="008A4205"/>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989"/>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43A"/>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2FF"/>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9EC"/>
    <w:rsid w:val="00924A87"/>
    <w:rsid w:val="0092596A"/>
    <w:rsid w:val="00925A25"/>
    <w:rsid w:val="0092664C"/>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1BD"/>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0BB"/>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8D"/>
    <w:rsid w:val="00962228"/>
    <w:rsid w:val="00962E02"/>
    <w:rsid w:val="00962EEA"/>
    <w:rsid w:val="009632F8"/>
    <w:rsid w:val="0096431C"/>
    <w:rsid w:val="00964623"/>
    <w:rsid w:val="00964672"/>
    <w:rsid w:val="00965E8B"/>
    <w:rsid w:val="00965F0E"/>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2EE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0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308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01"/>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20"/>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E6BF3"/>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16D"/>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A3"/>
    <w:rsid w:val="00B646FE"/>
    <w:rsid w:val="00B65108"/>
    <w:rsid w:val="00B669BC"/>
    <w:rsid w:val="00B66B39"/>
    <w:rsid w:val="00B66F5A"/>
    <w:rsid w:val="00B67D40"/>
    <w:rsid w:val="00B67F57"/>
    <w:rsid w:val="00B70347"/>
    <w:rsid w:val="00B70734"/>
    <w:rsid w:val="00B7079F"/>
    <w:rsid w:val="00B70BCD"/>
    <w:rsid w:val="00B71283"/>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AAA"/>
    <w:rsid w:val="00B94C8F"/>
    <w:rsid w:val="00B9502A"/>
    <w:rsid w:val="00B95182"/>
    <w:rsid w:val="00B95380"/>
    <w:rsid w:val="00B95B9D"/>
    <w:rsid w:val="00B9653D"/>
    <w:rsid w:val="00B96A20"/>
    <w:rsid w:val="00B96C6F"/>
    <w:rsid w:val="00B96CE5"/>
    <w:rsid w:val="00B9767B"/>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4A9"/>
    <w:rsid w:val="00BB1531"/>
    <w:rsid w:val="00BB1B5E"/>
    <w:rsid w:val="00BB1CF5"/>
    <w:rsid w:val="00BB1E9A"/>
    <w:rsid w:val="00BB2253"/>
    <w:rsid w:val="00BB2805"/>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812"/>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910"/>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6F3"/>
    <w:rsid w:val="00BF2B7B"/>
    <w:rsid w:val="00BF2F26"/>
    <w:rsid w:val="00BF3240"/>
    <w:rsid w:val="00BF3B4D"/>
    <w:rsid w:val="00BF3BEA"/>
    <w:rsid w:val="00BF3E71"/>
    <w:rsid w:val="00BF3F7B"/>
    <w:rsid w:val="00BF4978"/>
    <w:rsid w:val="00BF55D2"/>
    <w:rsid w:val="00BF5778"/>
    <w:rsid w:val="00BF5B30"/>
    <w:rsid w:val="00BF5BAF"/>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2F9A"/>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1A"/>
    <w:rsid w:val="00C77E34"/>
    <w:rsid w:val="00C80530"/>
    <w:rsid w:val="00C806E5"/>
    <w:rsid w:val="00C80890"/>
    <w:rsid w:val="00C8091F"/>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0BB"/>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6645"/>
    <w:rsid w:val="00CB7A8B"/>
    <w:rsid w:val="00CB7F48"/>
    <w:rsid w:val="00CC03E6"/>
    <w:rsid w:val="00CC076F"/>
    <w:rsid w:val="00CC0EB0"/>
    <w:rsid w:val="00CC14D5"/>
    <w:rsid w:val="00CC1674"/>
    <w:rsid w:val="00CC1AE9"/>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DF0"/>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2C4C"/>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6CC1"/>
    <w:rsid w:val="00D47C4F"/>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746"/>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4EC3"/>
    <w:rsid w:val="00D851BF"/>
    <w:rsid w:val="00D852DE"/>
    <w:rsid w:val="00D8594A"/>
    <w:rsid w:val="00D8599B"/>
    <w:rsid w:val="00D85B7C"/>
    <w:rsid w:val="00D86685"/>
    <w:rsid w:val="00D86D91"/>
    <w:rsid w:val="00D87077"/>
    <w:rsid w:val="00D870A8"/>
    <w:rsid w:val="00D876E9"/>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1BE"/>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2D61"/>
    <w:rsid w:val="00DD300B"/>
    <w:rsid w:val="00DD3084"/>
    <w:rsid w:val="00DD355D"/>
    <w:rsid w:val="00DD4805"/>
    <w:rsid w:val="00DD4AA6"/>
    <w:rsid w:val="00DD506C"/>
    <w:rsid w:val="00DD552D"/>
    <w:rsid w:val="00DD55D0"/>
    <w:rsid w:val="00DD5EE6"/>
    <w:rsid w:val="00DD5FC7"/>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5F30"/>
    <w:rsid w:val="00E36667"/>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11"/>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2CC"/>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0D4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997"/>
    <w:rsid w:val="00F02525"/>
    <w:rsid w:val="00F02657"/>
    <w:rsid w:val="00F0267F"/>
    <w:rsid w:val="00F02705"/>
    <w:rsid w:val="00F0290E"/>
    <w:rsid w:val="00F02C75"/>
    <w:rsid w:val="00F030D9"/>
    <w:rsid w:val="00F03282"/>
    <w:rsid w:val="00F04BC4"/>
    <w:rsid w:val="00F04C61"/>
    <w:rsid w:val="00F04C81"/>
    <w:rsid w:val="00F05D99"/>
    <w:rsid w:val="00F06245"/>
    <w:rsid w:val="00F067AE"/>
    <w:rsid w:val="00F06801"/>
    <w:rsid w:val="00F07294"/>
    <w:rsid w:val="00F07E1F"/>
    <w:rsid w:val="00F10765"/>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E08"/>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9BD"/>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4BF"/>
    <w:rsid w:val="00F804D8"/>
    <w:rsid w:val="00F80DDA"/>
    <w:rsid w:val="00F81398"/>
    <w:rsid w:val="00F81431"/>
    <w:rsid w:val="00F81B8D"/>
    <w:rsid w:val="00F81E13"/>
    <w:rsid w:val="00F82111"/>
    <w:rsid w:val="00F82965"/>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3D"/>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AB7"/>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61CD"/>
    <w:rsid w:val="00FC6666"/>
    <w:rsid w:val="00FC6C27"/>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9679960">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482278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70039-D2AB-4032-A4CD-4D0CD897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50</cp:revision>
  <cp:lastPrinted>2007-04-24T00:59:00Z</cp:lastPrinted>
  <dcterms:created xsi:type="dcterms:W3CDTF">2024-05-13T10:42:00Z</dcterms:created>
  <dcterms:modified xsi:type="dcterms:W3CDTF">2024-05-13T11:20:00Z</dcterms:modified>
</cp:coreProperties>
</file>